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ustralian Government Department of Health and Ageing"/>
        <w:tblDescription w:val="AUSTRALIAN INFLUENZA SURVEILLANCE REPORT"/>
      </w:tblPr>
      <w:tblGrid>
        <w:gridCol w:w="6306"/>
        <w:gridCol w:w="3901"/>
      </w:tblGrid>
      <w:tr w:rsidR="00055545" w:rsidRPr="0065448F" w:rsidTr="00DE7A02">
        <w:trPr>
          <w:tblHeader/>
        </w:trPr>
        <w:tc>
          <w:tcPr>
            <w:tcW w:w="6096" w:type="dxa"/>
          </w:tcPr>
          <w:p w:rsidR="00055545" w:rsidRPr="0065448F" w:rsidRDefault="00EE58E8" w:rsidP="00151908">
            <w:pPr>
              <w:autoSpaceDE w:val="0"/>
              <w:autoSpaceDN w:val="0"/>
              <w:adjustRightInd w:val="0"/>
              <w:rPr>
                <w:rFonts w:cstheme="minorHAnsi"/>
                <w:sz w:val="12"/>
                <w:szCs w:val="12"/>
              </w:rPr>
            </w:pPr>
            <w:bookmarkStart w:id="0" w:name="_Toc234306067"/>
            <w:r>
              <w:rPr>
                <w:rFonts w:cstheme="minorHAnsi"/>
                <w:noProof/>
                <w:sz w:val="12"/>
                <w:szCs w:val="12"/>
              </w:rPr>
              <w:drawing>
                <wp:inline distT="0" distB="0" distL="0" distR="0">
                  <wp:extent cx="3859619" cy="928100"/>
                  <wp:effectExtent l="0" t="0" r="7620" b="5715"/>
                  <wp:docPr id="16" name="Picture 16" descr="Australian Goverment Department of Health logo" title="Australian Gover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4623" cy="936517"/>
                          </a:xfrm>
                          <a:prstGeom prst="rect">
                            <a:avLst/>
                          </a:prstGeom>
                        </pic:spPr>
                      </pic:pic>
                    </a:graphicData>
                  </a:graphic>
                </wp:inline>
              </w:drawing>
            </w:r>
          </w:p>
        </w:tc>
        <w:tc>
          <w:tcPr>
            <w:tcW w:w="4111" w:type="dxa"/>
          </w:tcPr>
          <w:p w:rsidR="00055545" w:rsidRPr="0065448F" w:rsidRDefault="00055545" w:rsidP="00055545">
            <w:pPr>
              <w:pStyle w:val="Heading1"/>
              <w:outlineLvl w:val="0"/>
            </w:pPr>
            <w:r w:rsidRPr="0065448F">
              <w:t>Australian Influenza</w:t>
            </w:r>
          </w:p>
          <w:p w:rsidR="00055545" w:rsidRPr="0065448F" w:rsidRDefault="00055545" w:rsidP="00055545">
            <w:pPr>
              <w:pStyle w:val="Heading1"/>
              <w:outlineLvl w:val="0"/>
            </w:pPr>
            <w:r w:rsidRPr="0065448F">
              <w:t>Surveillance Report</w:t>
            </w:r>
          </w:p>
          <w:p w:rsidR="00055545" w:rsidRPr="0065448F" w:rsidRDefault="00055545" w:rsidP="00055545">
            <w:pPr>
              <w:jc w:val="right"/>
              <w:rPr>
                <w:rFonts w:cstheme="minorHAnsi"/>
                <w:b/>
                <w:bCs/>
                <w:i/>
                <w:iCs/>
                <w:color w:val="000000"/>
                <w:sz w:val="8"/>
                <w:szCs w:val="8"/>
              </w:rPr>
            </w:pPr>
          </w:p>
          <w:p w:rsidR="00055545" w:rsidRPr="0065448F" w:rsidRDefault="00055545" w:rsidP="00055545">
            <w:pPr>
              <w:tabs>
                <w:tab w:val="left" w:pos="3420"/>
              </w:tabs>
              <w:jc w:val="right"/>
              <w:rPr>
                <w:rFonts w:cstheme="minorHAnsi"/>
                <w:b/>
              </w:rPr>
            </w:pPr>
            <w:bookmarkStart w:id="1" w:name="Start"/>
            <w:bookmarkEnd w:id="1"/>
            <w:r w:rsidRPr="0065448F">
              <w:rPr>
                <w:rFonts w:cstheme="minorHAnsi"/>
                <w:b/>
              </w:rPr>
              <w:t xml:space="preserve">No. </w:t>
            </w:r>
            <w:r w:rsidR="0074579C">
              <w:rPr>
                <w:rFonts w:cstheme="minorHAnsi"/>
                <w:b/>
              </w:rPr>
              <w:t>8</w:t>
            </w:r>
            <w:r w:rsidRPr="0065448F">
              <w:rPr>
                <w:rFonts w:cstheme="minorHAnsi"/>
                <w:b/>
              </w:rPr>
              <w:t>, 2013, REPORTING PERIOD:</w:t>
            </w:r>
          </w:p>
          <w:p w:rsidR="00055545" w:rsidRPr="0065448F" w:rsidRDefault="0074579C" w:rsidP="0074579C">
            <w:pPr>
              <w:autoSpaceDE w:val="0"/>
              <w:autoSpaceDN w:val="0"/>
              <w:adjustRightInd w:val="0"/>
              <w:jc w:val="right"/>
              <w:rPr>
                <w:rFonts w:cstheme="minorHAnsi"/>
                <w:sz w:val="12"/>
                <w:szCs w:val="12"/>
              </w:rPr>
            </w:pPr>
            <w:r>
              <w:rPr>
                <w:rFonts w:cstheme="minorHAnsi"/>
                <w:b/>
              </w:rPr>
              <w:t>14</w:t>
            </w:r>
            <w:r w:rsidR="00A62662">
              <w:rPr>
                <w:rFonts w:cstheme="minorHAnsi"/>
                <w:b/>
              </w:rPr>
              <w:t xml:space="preserve"> </w:t>
            </w:r>
            <w:r>
              <w:rPr>
                <w:rFonts w:cstheme="minorHAnsi"/>
                <w:b/>
              </w:rPr>
              <w:t>September</w:t>
            </w:r>
            <w:r w:rsidR="0065448F" w:rsidRPr="0065448F">
              <w:rPr>
                <w:rFonts w:cstheme="minorHAnsi"/>
                <w:b/>
              </w:rPr>
              <w:t xml:space="preserve"> to </w:t>
            </w:r>
            <w:r>
              <w:rPr>
                <w:rFonts w:cstheme="minorHAnsi"/>
                <w:b/>
              </w:rPr>
              <w:t>27</w:t>
            </w:r>
            <w:r w:rsidR="0065448F" w:rsidRPr="0065448F">
              <w:rPr>
                <w:rFonts w:cstheme="minorHAnsi"/>
                <w:b/>
              </w:rPr>
              <w:t xml:space="preserve"> </w:t>
            </w:r>
            <w:r w:rsidR="007F77F4">
              <w:rPr>
                <w:rFonts w:cstheme="minorHAnsi"/>
                <w:b/>
              </w:rPr>
              <w:t>September</w:t>
            </w:r>
            <w:r w:rsidR="00055545" w:rsidRPr="0065448F">
              <w:rPr>
                <w:rFonts w:cstheme="minorHAnsi"/>
                <w:b/>
              </w:rPr>
              <w:t xml:space="preserve"> 2013</w:t>
            </w:r>
          </w:p>
        </w:tc>
      </w:tr>
    </w:tbl>
    <w:p w:rsidR="00B75977" w:rsidRPr="0065448F" w:rsidRDefault="00B75977" w:rsidP="00AD626B">
      <w:pPr>
        <w:jc w:val="both"/>
        <w:rPr>
          <w:rFonts w:cstheme="minorHAnsi"/>
        </w:rPr>
      </w:pPr>
      <w:r w:rsidRPr="0065448F">
        <w:rPr>
          <w:rFonts w:cstheme="minorHAnsi"/>
        </w:rPr>
        <w:t>The Department of Health acknowledges the providers of the many sources of data used in this report and greatly appreciates their contribution.</w:t>
      </w:r>
    </w:p>
    <w:p w:rsidR="00B75977" w:rsidRPr="0065448F" w:rsidRDefault="003665D8" w:rsidP="003665D8">
      <w:pPr>
        <w:pStyle w:val="Heading2"/>
        <w:jc w:val="center"/>
      </w:pPr>
      <w:r w:rsidRPr="0065448F">
        <w:t>KEY INDICATORS</w:t>
      </w:r>
    </w:p>
    <w:p w:rsidR="00B75977" w:rsidRPr="0065448F" w:rsidRDefault="00B75977" w:rsidP="000F2AE7">
      <w:pPr>
        <w:pStyle w:val="BodyText"/>
        <w:spacing w:after="60"/>
        <w:rPr>
          <w:rFonts w:cstheme="minorHAnsi"/>
          <w:szCs w:val="20"/>
        </w:rPr>
      </w:pPr>
      <w:r w:rsidRPr="0065448F">
        <w:rPr>
          <w:rFonts w:cstheme="minorHAnsi"/>
          <w:szCs w:val="20"/>
        </w:rPr>
        <w:t xml:space="preserve">Influenza activity and severity </w:t>
      </w:r>
      <w:r w:rsidR="000F15F6" w:rsidRPr="0065448F">
        <w:rPr>
          <w:rFonts w:cstheme="minorHAnsi"/>
          <w:szCs w:val="20"/>
        </w:rPr>
        <w:t>in the community is monitored using</w:t>
      </w:r>
      <w:r w:rsidRPr="0065448F">
        <w:rPr>
          <w:rFonts w:cstheme="minorHAnsi"/>
          <w:szCs w:val="20"/>
        </w:rPr>
        <w:t xml:space="preserve"> the following</w:t>
      </w:r>
      <w:r w:rsidR="000F15F6" w:rsidRPr="0065448F">
        <w:rPr>
          <w:rFonts w:cstheme="minorHAnsi"/>
          <w:szCs w:val="20"/>
        </w:rPr>
        <w:t xml:space="preserve"> indicators and</w:t>
      </w:r>
      <w:r w:rsidRPr="0065448F">
        <w:rPr>
          <w:rFonts w:cstheme="minorHAnsi"/>
          <w:szCs w:val="20"/>
        </w:rPr>
        <w:t xml:space="preserve"> surveillance </w:t>
      </w:r>
      <w:r w:rsidRPr="0061496A">
        <w:rPr>
          <w:rFonts w:cstheme="minorHAnsi"/>
          <w:szCs w:val="20"/>
        </w:rPr>
        <w:t>systems:</w:t>
      </w:r>
    </w:p>
    <w:p w:rsidR="00B75977" w:rsidRPr="0065448F" w:rsidRDefault="00B75977" w:rsidP="00123F74">
      <w:pPr>
        <w:pStyle w:val="BodyText"/>
        <w:rPr>
          <w:rFonts w:cstheme="minorHAnsi"/>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586"/>
      </w:tblGrid>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Is the situation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laboratory confirmed cases reported to the National Notif</w:t>
            </w:r>
            <w:bookmarkStart w:id="2" w:name="_GoBack"/>
            <w:bookmarkEnd w:id="2"/>
            <w:r w:rsidRPr="001271CC">
              <w:rPr>
                <w:rFonts w:cstheme="minorHAnsi"/>
                <w:sz w:val="20"/>
                <w:szCs w:val="20"/>
              </w:rPr>
              <w:t>iable Diseases Surveillance System</w:t>
            </w:r>
            <w:r w:rsidR="00DD667D" w:rsidRPr="001271CC">
              <w:rPr>
                <w:rFonts w:cstheme="minorHAnsi"/>
                <w:sz w:val="20"/>
                <w:szCs w:val="20"/>
              </w:rPr>
              <w:t xml:space="preserve"> (NNDSS)</w:t>
            </w:r>
            <w:r w:rsidRPr="001271CC">
              <w:rPr>
                <w:rFonts w:cstheme="minorHAnsi"/>
                <w:sz w:val="20"/>
                <w:szCs w:val="20"/>
              </w:rPr>
              <w:t xml:space="preserve">; </w:t>
            </w:r>
          </w:p>
          <w:p w:rsidR="00151908" w:rsidRPr="001271CC" w:rsidRDefault="00151908" w:rsidP="001271CC">
            <w:pPr>
              <w:pStyle w:val="ListBullet4"/>
              <w:rPr>
                <w:rFonts w:cstheme="minorHAnsi"/>
                <w:b/>
                <w:sz w:val="20"/>
                <w:szCs w:val="20"/>
              </w:rPr>
            </w:pPr>
            <w:r w:rsidRPr="001271CC">
              <w:rPr>
                <w:rFonts w:cstheme="minorHAnsi"/>
                <w:sz w:val="20"/>
                <w:szCs w:val="20"/>
              </w:rPr>
              <w:t>influenza associated hospitalisations;</w:t>
            </w:r>
          </w:p>
          <w:p w:rsidR="00B75977" w:rsidRPr="001271CC" w:rsidRDefault="00B75977" w:rsidP="001271CC">
            <w:pPr>
              <w:pStyle w:val="ListBullet4"/>
              <w:rPr>
                <w:rFonts w:cstheme="minorHAnsi"/>
                <w:b/>
                <w:sz w:val="20"/>
                <w:szCs w:val="20"/>
              </w:rPr>
            </w:pPr>
            <w:r w:rsidRPr="001271CC">
              <w:rPr>
                <w:rFonts w:cstheme="minorHAnsi"/>
                <w:sz w:val="20"/>
                <w:szCs w:val="20"/>
              </w:rPr>
              <w:t xml:space="preserve">emergency department (ED) presentations for </w:t>
            </w:r>
            <w:r w:rsidR="00203FE2" w:rsidRPr="001271CC">
              <w:rPr>
                <w:rFonts w:cstheme="minorHAnsi"/>
                <w:sz w:val="20"/>
                <w:szCs w:val="20"/>
              </w:rPr>
              <w:t>influenza-like illness (ILI)</w:t>
            </w:r>
            <w:r w:rsidRPr="001271CC">
              <w:rPr>
                <w:rFonts w:cstheme="minorHAnsi"/>
                <w:sz w:val="20"/>
                <w:szCs w:val="20"/>
              </w:rPr>
              <w:t>;</w:t>
            </w:r>
            <w:r w:rsidRPr="001271CC">
              <w:rPr>
                <w:rFonts w:cstheme="minorHAnsi"/>
                <w:b/>
                <w:sz w:val="20"/>
                <w:szCs w:val="20"/>
              </w:rPr>
              <w:t xml:space="preserve"> </w:t>
            </w:r>
          </w:p>
          <w:p w:rsidR="00151908" w:rsidRPr="001271CC" w:rsidRDefault="00151908" w:rsidP="001271CC">
            <w:pPr>
              <w:pStyle w:val="ListBullet4"/>
              <w:rPr>
                <w:rFonts w:cstheme="minorHAnsi"/>
                <w:sz w:val="20"/>
                <w:szCs w:val="20"/>
              </w:rPr>
            </w:pPr>
            <w:r w:rsidRPr="001271CC">
              <w:rPr>
                <w:rFonts w:cstheme="minorHAnsi"/>
                <w:sz w:val="20"/>
                <w:szCs w:val="20"/>
              </w:rPr>
              <w:t>general practitioner (GP) consultations for</w:t>
            </w:r>
            <w:r w:rsidR="00203FE2" w:rsidRPr="001271CC">
              <w:rPr>
                <w:rFonts w:cstheme="minorHAnsi"/>
                <w:sz w:val="20"/>
                <w:szCs w:val="20"/>
              </w:rPr>
              <w:t xml:space="preserve"> ILI</w:t>
            </w:r>
            <w:r w:rsidRPr="001271CC">
              <w:rPr>
                <w:rFonts w:cstheme="minorHAnsi"/>
                <w:sz w:val="20"/>
                <w:szCs w:val="20"/>
              </w:rPr>
              <w:t xml:space="preserve">; </w:t>
            </w:r>
          </w:p>
          <w:p w:rsidR="00B75977" w:rsidRPr="001271CC" w:rsidRDefault="00B75977" w:rsidP="001271CC">
            <w:pPr>
              <w:pStyle w:val="ListBullet4"/>
              <w:rPr>
                <w:rFonts w:cstheme="minorHAnsi"/>
                <w:b/>
                <w:sz w:val="20"/>
                <w:szCs w:val="20"/>
              </w:rPr>
            </w:pPr>
            <w:r w:rsidRPr="001271CC">
              <w:rPr>
                <w:rFonts w:cstheme="minorHAnsi"/>
                <w:sz w:val="20"/>
                <w:szCs w:val="20"/>
              </w:rPr>
              <w:t>ILI-related call centre calls</w:t>
            </w:r>
            <w:r w:rsidR="003364FD" w:rsidRPr="001271CC">
              <w:rPr>
                <w:rFonts w:cstheme="minorHAnsi"/>
                <w:sz w:val="20"/>
                <w:szCs w:val="20"/>
              </w:rPr>
              <w:t xml:space="preserve"> and community level surveys of ILI</w:t>
            </w:r>
            <w:r w:rsidR="009345A0" w:rsidRPr="001271CC">
              <w:rPr>
                <w:rFonts w:cstheme="minorHAnsi"/>
                <w:sz w:val="20"/>
                <w:szCs w:val="20"/>
              </w:rPr>
              <w:t>;</w:t>
            </w:r>
            <w:r w:rsidRPr="001271CC">
              <w:rPr>
                <w:rFonts w:cstheme="minorHAnsi"/>
                <w:sz w:val="20"/>
                <w:szCs w:val="20"/>
              </w:rPr>
              <w:t xml:space="preserve"> and</w:t>
            </w:r>
          </w:p>
          <w:p w:rsidR="00B75977" w:rsidRPr="001271CC" w:rsidRDefault="00B75977" w:rsidP="001271CC">
            <w:pPr>
              <w:pStyle w:val="ListBullet4"/>
              <w:rPr>
                <w:rFonts w:cstheme="minorHAnsi"/>
                <w:b/>
                <w:sz w:val="20"/>
                <w:szCs w:val="20"/>
              </w:rPr>
            </w:pPr>
            <w:r w:rsidRPr="001271CC">
              <w:rPr>
                <w:rFonts w:cstheme="minorHAnsi"/>
                <w:sz w:val="20"/>
                <w:szCs w:val="20"/>
              </w:rPr>
              <w:t>sentinel laboratory test results.</w:t>
            </w:r>
          </w:p>
        </w:tc>
      </w:tr>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How severe is the disease, and is severity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 xml:space="preserve">hospitalisations, </w:t>
            </w:r>
            <w:r w:rsidR="009345A0" w:rsidRPr="001271CC">
              <w:rPr>
                <w:rFonts w:cstheme="minorHAnsi"/>
                <w:sz w:val="20"/>
                <w:szCs w:val="20"/>
              </w:rPr>
              <w:t>intensive care unit (</w:t>
            </w:r>
            <w:r w:rsidRPr="001271CC">
              <w:rPr>
                <w:rFonts w:cstheme="minorHAnsi"/>
                <w:sz w:val="20"/>
                <w:szCs w:val="20"/>
              </w:rPr>
              <w:t>ICU</w:t>
            </w:r>
            <w:r w:rsidR="009345A0" w:rsidRPr="001271CC">
              <w:rPr>
                <w:rFonts w:cstheme="minorHAnsi"/>
                <w:sz w:val="20"/>
                <w:szCs w:val="20"/>
              </w:rPr>
              <w:t>)</w:t>
            </w:r>
            <w:r w:rsidRPr="001271CC">
              <w:rPr>
                <w:rFonts w:cstheme="minorHAnsi"/>
                <w:sz w:val="20"/>
                <w:szCs w:val="20"/>
              </w:rPr>
              <w:t xml:space="preserve"> admissions and deaths; and</w:t>
            </w:r>
          </w:p>
          <w:p w:rsidR="00B75977" w:rsidRPr="001271CC" w:rsidRDefault="00B75977" w:rsidP="001271CC">
            <w:pPr>
              <w:pStyle w:val="ListBullet4"/>
              <w:rPr>
                <w:rFonts w:cstheme="minorHAnsi"/>
                <w:sz w:val="20"/>
                <w:szCs w:val="20"/>
              </w:rPr>
            </w:pPr>
            <w:r w:rsidRPr="001271CC">
              <w:rPr>
                <w:rFonts w:cstheme="minorHAnsi"/>
                <w:sz w:val="20"/>
                <w:szCs w:val="20"/>
              </w:rPr>
              <w:t>clinical severity in hospitalised cases and ICU admissions.</w:t>
            </w:r>
          </w:p>
        </w:tc>
      </w:tr>
      <w:tr w:rsidR="00B75977" w:rsidRPr="001271CC" w:rsidTr="009F558C">
        <w:tc>
          <w:tcPr>
            <w:tcW w:w="2160" w:type="dxa"/>
          </w:tcPr>
          <w:p w:rsidR="00B75977" w:rsidRPr="001271CC" w:rsidRDefault="00B75977" w:rsidP="001271CC">
            <w:pPr>
              <w:autoSpaceDE w:val="0"/>
              <w:autoSpaceDN w:val="0"/>
              <w:adjustRightInd w:val="0"/>
              <w:rPr>
                <w:rFonts w:cstheme="minorHAnsi"/>
                <w:b/>
                <w:sz w:val="20"/>
              </w:rPr>
            </w:pPr>
            <w:r w:rsidRPr="001271CC">
              <w:rPr>
                <w:rFonts w:cstheme="minorHAnsi"/>
                <w:b/>
                <w:sz w:val="20"/>
              </w:rPr>
              <w:t>Is the virus changing?</w:t>
            </w:r>
          </w:p>
        </w:tc>
        <w:tc>
          <w:tcPr>
            <w:tcW w:w="7586" w:type="dxa"/>
          </w:tcPr>
          <w:p w:rsidR="00B75977" w:rsidRPr="001271CC" w:rsidRDefault="00B75977" w:rsidP="001271CC">
            <w:pPr>
              <w:autoSpaceDE w:val="0"/>
              <w:autoSpaceDN w:val="0"/>
              <w:adjustRightInd w:val="0"/>
              <w:rPr>
                <w:rFonts w:cstheme="minorHAnsi"/>
                <w:sz w:val="20"/>
              </w:rPr>
            </w:pPr>
            <w:r w:rsidRPr="001271CC">
              <w:rPr>
                <w:rFonts w:cstheme="minorHAnsi"/>
                <w:sz w:val="20"/>
              </w:rPr>
              <w:t>Indicated by trends in:</w:t>
            </w:r>
          </w:p>
          <w:p w:rsidR="00B75977" w:rsidRPr="001271CC" w:rsidRDefault="00B75977" w:rsidP="001271CC">
            <w:pPr>
              <w:pStyle w:val="ListBullet4"/>
              <w:rPr>
                <w:rFonts w:cstheme="minorHAnsi"/>
                <w:sz w:val="20"/>
                <w:szCs w:val="20"/>
              </w:rPr>
            </w:pPr>
            <w:r w:rsidRPr="001271CC">
              <w:rPr>
                <w:rFonts w:cstheme="minorHAnsi"/>
                <w:sz w:val="20"/>
                <w:szCs w:val="20"/>
              </w:rPr>
              <w:t>drug resistance; and</w:t>
            </w:r>
          </w:p>
          <w:p w:rsidR="00B75977" w:rsidRPr="001271CC" w:rsidRDefault="00127021" w:rsidP="001271CC">
            <w:pPr>
              <w:pStyle w:val="ListBullet4"/>
              <w:rPr>
                <w:rFonts w:cstheme="minorHAnsi"/>
                <w:sz w:val="20"/>
                <w:szCs w:val="20"/>
              </w:rPr>
            </w:pPr>
            <w:r w:rsidRPr="001271CC">
              <w:rPr>
                <w:rFonts w:cstheme="minorHAnsi"/>
                <w:sz w:val="20"/>
                <w:szCs w:val="20"/>
              </w:rPr>
              <w:t>anti</w:t>
            </w:r>
            <w:r w:rsidR="00B75977" w:rsidRPr="001271CC">
              <w:rPr>
                <w:rFonts w:cstheme="minorHAnsi"/>
                <w:sz w:val="20"/>
                <w:szCs w:val="20"/>
              </w:rPr>
              <w:t>gen</w:t>
            </w:r>
            <w:r w:rsidR="0008383A" w:rsidRPr="001271CC">
              <w:rPr>
                <w:rFonts w:cstheme="minorHAnsi"/>
                <w:sz w:val="20"/>
                <w:szCs w:val="20"/>
              </w:rPr>
              <w:t>ic</w:t>
            </w:r>
            <w:r w:rsidR="00B75977" w:rsidRPr="001271CC">
              <w:rPr>
                <w:rFonts w:cstheme="minorHAnsi"/>
                <w:sz w:val="20"/>
                <w:szCs w:val="20"/>
              </w:rPr>
              <w:t xml:space="preserve"> drift or shift</w:t>
            </w:r>
            <w:r w:rsidR="00744961" w:rsidRPr="001271CC">
              <w:rPr>
                <w:rFonts w:cstheme="minorHAnsi"/>
                <w:sz w:val="20"/>
                <w:szCs w:val="20"/>
              </w:rPr>
              <w:t xml:space="preserve"> of the circulating viruses</w:t>
            </w:r>
            <w:r w:rsidR="00B75977" w:rsidRPr="001271CC">
              <w:rPr>
                <w:rFonts w:cstheme="minorHAnsi"/>
                <w:sz w:val="20"/>
                <w:szCs w:val="20"/>
              </w:rPr>
              <w:t>.</w:t>
            </w:r>
          </w:p>
        </w:tc>
      </w:tr>
    </w:tbl>
    <w:p w:rsidR="00B75977" w:rsidRPr="0065448F" w:rsidRDefault="003665D8" w:rsidP="003665D8">
      <w:pPr>
        <w:pStyle w:val="Heading2"/>
        <w:jc w:val="center"/>
      </w:pPr>
      <w:r w:rsidRPr="0065448F">
        <w:t>SUMMARY</w:t>
      </w:r>
    </w:p>
    <w:p w:rsidR="006829E1" w:rsidRPr="00AC129D" w:rsidRDefault="00AC1DBE" w:rsidP="007E1F03">
      <w:pPr>
        <w:pStyle w:val="ListBullet"/>
        <w:numPr>
          <w:ilvl w:val="0"/>
          <w:numId w:val="49"/>
        </w:numPr>
        <w:spacing w:after="100"/>
        <w:ind w:left="284" w:hanging="284"/>
        <w:rPr>
          <w:rFonts w:cstheme="minorHAnsi"/>
          <w:szCs w:val="20"/>
        </w:rPr>
      </w:pPr>
      <w:bookmarkStart w:id="3" w:name="OLE_LINK7"/>
      <w:r w:rsidRPr="00AC129D">
        <w:rPr>
          <w:rFonts w:cstheme="minorHAnsi"/>
          <w:szCs w:val="20"/>
        </w:rPr>
        <w:t>Nationally t</w:t>
      </w:r>
      <w:r w:rsidR="00715B1E" w:rsidRPr="00AC129D">
        <w:rPr>
          <w:rFonts w:cstheme="minorHAnsi"/>
          <w:szCs w:val="20"/>
        </w:rPr>
        <w:t xml:space="preserve">he </w:t>
      </w:r>
      <w:r w:rsidRPr="00AC129D">
        <w:rPr>
          <w:rFonts w:cstheme="minorHAnsi"/>
          <w:szCs w:val="20"/>
        </w:rPr>
        <w:t xml:space="preserve">2013 influenza </w:t>
      </w:r>
      <w:r w:rsidR="00715B1E" w:rsidRPr="00AC129D">
        <w:rPr>
          <w:rFonts w:cstheme="minorHAnsi"/>
          <w:szCs w:val="20"/>
        </w:rPr>
        <w:t>season</w:t>
      </w:r>
      <w:r w:rsidRPr="00AC129D">
        <w:rPr>
          <w:rFonts w:cstheme="minorHAnsi"/>
          <w:szCs w:val="20"/>
        </w:rPr>
        <w:t xml:space="preserve"> appears to have</w:t>
      </w:r>
      <w:r w:rsidR="00715B1E" w:rsidRPr="00AC129D">
        <w:rPr>
          <w:rFonts w:cstheme="minorHAnsi"/>
          <w:szCs w:val="20"/>
        </w:rPr>
        <w:t xml:space="preserve"> </w:t>
      </w:r>
      <w:r w:rsidR="0038101A" w:rsidRPr="00AC129D">
        <w:rPr>
          <w:rFonts w:cstheme="minorHAnsi"/>
          <w:szCs w:val="20"/>
        </w:rPr>
        <w:t>peaked</w:t>
      </w:r>
      <w:r w:rsidR="0029096A" w:rsidRPr="00AC129D">
        <w:rPr>
          <w:rFonts w:cstheme="minorHAnsi"/>
          <w:szCs w:val="20"/>
        </w:rPr>
        <w:t xml:space="preserve"> at the end of August</w:t>
      </w:r>
      <w:r w:rsidRPr="00AC129D">
        <w:rPr>
          <w:rFonts w:cstheme="minorHAnsi"/>
          <w:szCs w:val="20"/>
        </w:rPr>
        <w:t>.</w:t>
      </w:r>
      <w:r w:rsidR="00715B1E" w:rsidRPr="00AC129D">
        <w:rPr>
          <w:rFonts w:cstheme="minorHAnsi"/>
          <w:szCs w:val="20"/>
        </w:rPr>
        <w:t xml:space="preserve"> </w:t>
      </w:r>
      <w:r w:rsidR="0029096A" w:rsidRPr="00AC129D">
        <w:rPr>
          <w:rFonts w:cstheme="minorHAnsi"/>
          <w:szCs w:val="20"/>
        </w:rPr>
        <w:t xml:space="preserve">In comparison to recent seasons, </w:t>
      </w:r>
      <w:r w:rsidR="00C463D4" w:rsidRPr="00AC129D">
        <w:rPr>
          <w:rFonts w:cstheme="minorHAnsi"/>
          <w:szCs w:val="20"/>
        </w:rPr>
        <w:t xml:space="preserve">overall influenza activity has been relatively low and </w:t>
      </w:r>
      <w:r w:rsidR="0029096A" w:rsidRPr="00AC129D">
        <w:rPr>
          <w:rFonts w:cstheme="minorHAnsi"/>
          <w:szCs w:val="20"/>
        </w:rPr>
        <w:t>the 2013 season appear</w:t>
      </w:r>
      <w:r w:rsidR="00C463D4" w:rsidRPr="00AC129D">
        <w:rPr>
          <w:rFonts w:cstheme="minorHAnsi"/>
          <w:szCs w:val="20"/>
        </w:rPr>
        <w:t>s to have started later, with the duration of the season appearing to have occurred over a shorter period</w:t>
      </w:r>
      <w:r w:rsidR="002030F2" w:rsidRPr="00AC129D">
        <w:rPr>
          <w:rFonts w:cstheme="minorHAnsi"/>
          <w:szCs w:val="20"/>
        </w:rPr>
        <w:t xml:space="preserve">. </w:t>
      </w:r>
    </w:p>
    <w:p w:rsidR="00DC3F02" w:rsidRPr="00AC129D" w:rsidRDefault="002A59E7" w:rsidP="007E1F03">
      <w:pPr>
        <w:pStyle w:val="ListBullet"/>
        <w:numPr>
          <w:ilvl w:val="0"/>
          <w:numId w:val="49"/>
        </w:numPr>
        <w:spacing w:after="100"/>
        <w:ind w:left="284" w:hanging="284"/>
        <w:rPr>
          <w:rFonts w:cstheme="minorHAnsi"/>
          <w:szCs w:val="20"/>
        </w:rPr>
      </w:pPr>
      <w:r w:rsidRPr="00AC129D">
        <w:rPr>
          <w:rFonts w:cstheme="minorHAnsi"/>
          <w:szCs w:val="20"/>
        </w:rPr>
        <w:t>Since the beginning of the year</w:t>
      </w:r>
      <w:r w:rsidR="00DC3F02" w:rsidRPr="00AC129D">
        <w:rPr>
          <w:rFonts w:cstheme="minorHAnsi"/>
          <w:szCs w:val="20"/>
        </w:rPr>
        <w:t xml:space="preserve"> there have been </w:t>
      </w:r>
      <w:r w:rsidR="00C463D4" w:rsidRPr="00AC129D">
        <w:rPr>
          <w:rFonts w:cstheme="minorHAnsi"/>
        </w:rPr>
        <w:t>21,319</w:t>
      </w:r>
      <w:r w:rsidR="00C3703A" w:rsidRPr="00AC129D">
        <w:rPr>
          <w:rFonts w:cstheme="minorHAnsi"/>
        </w:rPr>
        <w:t xml:space="preserve"> </w:t>
      </w:r>
      <w:r w:rsidR="00DC3F02" w:rsidRPr="00AC129D">
        <w:rPr>
          <w:rFonts w:cstheme="minorHAnsi"/>
          <w:szCs w:val="20"/>
        </w:rPr>
        <w:t>laboratory confirmed cases of influenza reported</w:t>
      </w:r>
      <w:r w:rsidR="00C463D4" w:rsidRPr="00AC129D">
        <w:rPr>
          <w:rFonts w:cstheme="minorHAnsi"/>
          <w:szCs w:val="20"/>
        </w:rPr>
        <w:t xml:space="preserve">. Over the past fortnight there have been </w:t>
      </w:r>
      <w:r w:rsidR="0038101A" w:rsidRPr="00AC129D">
        <w:rPr>
          <w:rFonts w:cstheme="minorHAnsi"/>
          <w:szCs w:val="20"/>
        </w:rPr>
        <w:t>2,</w:t>
      </w:r>
      <w:r w:rsidR="00C463D4" w:rsidRPr="00AC129D">
        <w:rPr>
          <w:rFonts w:cstheme="minorHAnsi"/>
          <w:szCs w:val="20"/>
        </w:rPr>
        <w:t xml:space="preserve">415 notifications, a 32% decrease compared to the previous fortnight. </w:t>
      </w:r>
      <w:r w:rsidR="0038101A" w:rsidRPr="00AC129D">
        <w:rPr>
          <w:rFonts w:cstheme="minorHAnsi"/>
          <w:szCs w:val="20"/>
        </w:rPr>
        <w:t xml:space="preserve">Consistent with reporting periods throughout the season, </w:t>
      </w:r>
      <w:r w:rsidR="00C463D4" w:rsidRPr="00AC129D">
        <w:rPr>
          <w:rFonts w:cstheme="minorHAnsi"/>
          <w:szCs w:val="20"/>
        </w:rPr>
        <w:t xml:space="preserve">New South Wales continued to report the highest number of notifications. </w:t>
      </w:r>
      <w:r w:rsidR="003F10BA" w:rsidRPr="00AC129D">
        <w:rPr>
          <w:rFonts w:cstheme="minorHAnsi"/>
          <w:szCs w:val="20"/>
        </w:rPr>
        <w:t>Influenza notifications</w:t>
      </w:r>
      <w:r w:rsidR="00C463D4" w:rsidRPr="00AC129D">
        <w:rPr>
          <w:rFonts w:cstheme="minorHAnsi"/>
          <w:szCs w:val="20"/>
        </w:rPr>
        <w:t xml:space="preserve"> continue to decrease across most jurisdictions, with activity currently plateauing in Queensland, South Australia and Western Australia.</w:t>
      </w:r>
    </w:p>
    <w:p w:rsidR="002A59E7" w:rsidRPr="00AC129D" w:rsidRDefault="009D5F35" w:rsidP="007E1F03">
      <w:pPr>
        <w:pStyle w:val="ListBullet"/>
        <w:numPr>
          <w:ilvl w:val="0"/>
          <w:numId w:val="49"/>
        </w:numPr>
        <w:spacing w:after="100"/>
        <w:ind w:left="284" w:hanging="284"/>
        <w:rPr>
          <w:rFonts w:cstheme="minorHAnsi"/>
          <w:szCs w:val="20"/>
        </w:rPr>
      </w:pPr>
      <w:r w:rsidRPr="00AC129D">
        <w:rPr>
          <w:rFonts w:cstheme="minorHAnsi"/>
          <w:szCs w:val="20"/>
        </w:rPr>
        <w:t xml:space="preserve">Nationally, influenza A </w:t>
      </w:r>
      <w:r w:rsidR="00C463D4" w:rsidRPr="00AC129D">
        <w:rPr>
          <w:rFonts w:cstheme="minorHAnsi"/>
          <w:szCs w:val="20"/>
        </w:rPr>
        <w:t xml:space="preserve">continues to be </w:t>
      </w:r>
      <w:r w:rsidRPr="00AC129D">
        <w:rPr>
          <w:rFonts w:cstheme="minorHAnsi"/>
          <w:szCs w:val="20"/>
        </w:rPr>
        <w:t>the p</w:t>
      </w:r>
      <w:r w:rsidR="004225C2" w:rsidRPr="00AC129D">
        <w:rPr>
          <w:rFonts w:cstheme="minorHAnsi"/>
          <w:szCs w:val="20"/>
        </w:rPr>
        <w:t>redominant influenza virus type</w:t>
      </w:r>
      <w:r w:rsidR="00C463D4" w:rsidRPr="00AC129D">
        <w:rPr>
          <w:rFonts w:cstheme="minorHAnsi"/>
          <w:szCs w:val="20"/>
        </w:rPr>
        <w:t>. Influenza A(H1N1)pdm09 has also re-emerged this season with over 15% of overall notifications being reported as influenza A(H1N1)pdm09 compared to &lt;1% of notifications in 2012.</w:t>
      </w:r>
      <w:r w:rsidR="00DA7A69">
        <w:rPr>
          <w:rFonts w:cstheme="minorHAnsi"/>
          <w:szCs w:val="20"/>
        </w:rPr>
        <w:t xml:space="preserve"> </w:t>
      </w:r>
      <w:r w:rsidR="00C463D4" w:rsidRPr="00AC129D">
        <w:rPr>
          <w:rFonts w:cstheme="minorHAnsi"/>
          <w:szCs w:val="20"/>
        </w:rPr>
        <w:t>Overall, t</w:t>
      </w:r>
      <w:r w:rsidRPr="00AC129D">
        <w:rPr>
          <w:rFonts w:cstheme="minorHAnsi"/>
          <w:szCs w:val="20"/>
        </w:rPr>
        <w:t xml:space="preserve">he proportion of influenza B </w:t>
      </w:r>
      <w:r w:rsidR="0004356F" w:rsidRPr="00AC129D">
        <w:rPr>
          <w:rFonts w:cstheme="minorHAnsi"/>
          <w:szCs w:val="20"/>
        </w:rPr>
        <w:t>this season has</w:t>
      </w:r>
      <w:r w:rsidR="00C463D4" w:rsidRPr="00AC129D">
        <w:rPr>
          <w:rFonts w:cstheme="minorHAnsi"/>
          <w:szCs w:val="20"/>
        </w:rPr>
        <w:t xml:space="preserve"> </w:t>
      </w:r>
      <w:r w:rsidR="0004356F" w:rsidRPr="00AC129D">
        <w:rPr>
          <w:rFonts w:cstheme="minorHAnsi"/>
          <w:szCs w:val="20"/>
        </w:rPr>
        <w:t>been</w:t>
      </w:r>
      <w:r w:rsidR="00C3703A" w:rsidRPr="00AC129D">
        <w:rPr>
          <w:rFonts w:cstheme="minorHAnsi"/>
          <w:szCs w:val="20"/>
        </w:rPr>
        <w:t xml:space="preserve"> higher than</w:t>
      </w:r>
      <w:r w:rsidR="008656BB" w:rsidRPr="00AC129D">
        <w:rPr>
          <w:rFonts w:cstheme="minorHAnsi"/>
          <w:szCs w:val="20"/>
        </w:rPr>
        <w:t xml:space="preserve"> in</w:t>
      </w:r>
      <w:r w:rsidR="00C3703A" w:rsidRPr="00AC129D">
        <w:rPr>
          <w:rFonts w:cstheme="minorHAnsi"/>
          <w:szCs w:val="20"/>
        </w:rPr>
        <w:t xml:space="preserve"> recent </w:t>
      </w:r>
      <w:r w:rsidR="0004356F" w:rsidRPr="00AC129D">
        <w:rPr>
          <w:rFonts w:cstheme="minorHAnsi"/>
          <w:szCs w:val="20"/>
        </w:rPr>
        <w:t>years</w:t>
      </w:r>
      <w:r w:rsidRPr="00AC129D">
        <w:rPr>
          <w:rFonts w:cstheme="minorHAnsi"/>
          <w:szCs w:val="20"/>
        </w:rPr>
        <w:t xml:space="preserve">. </w:t>
      </w:r>
    </w:p>
    <w:p w:rsidR="001871A9" w:rsidRPr="00AC129D" w:rsidRDefault="00823FC4" w:rsidP="007E1F03">
      <w:pPr>
        <w:pStyle w:val="ListBullet"/>
        <w:numPr>
          <w:ilvl w:val="0"/>
          <w:numId w:val="49"/>
        </w:numPr>
        <w:spacing w:after="100"/>
        <w:ind w:left="284" w:hanging="284"/>
        <w:rPr>
          <w:rFonts w:cstheme="minorHAnsi"/>
          <w:szCs w:val="20"/>
        </w:rPr>
      </w:pPr>
      <w:r w:rsidRPr="00AC129D">
        <w:rPr>
          <w:rFonts w:cstheme="minorHAnsi"/>
          <w:szCs w:val="20"/>
        </w:rPr>
        <w:t>Across jurisdictions</w:t>
      </w:r>
      <w:r w:rsidR="001871A9" w:rsidRPr="00AC129D">
        <w:rPr>
          <w:rFonts w:cstheme="minorHAnsi"/>
          <w:szCs w:val="20"/>
        </w:rPr>
        <w:t>,</w:t>
      </w:r>
      <w:r w:rsidRPr="00AC129D">
        <w:rPr>
          <w:rFonts w:cstheme="minorHAnsi"/>
          <w:szCs w:val="20"/>
        </w:rPr>
        <w:t xml:space="preserve"> the distribution of influenza types and subtypes is variable. </w:t>
      </w:r>
      <w:r w:rsidR="000F77EC" w:rsidRPr="00AC129D">
        <w:rPr>
          <w:rFonts w:cstheme="minorHAnsi"/>
          <w:szCs w:val="20"/>
        </w:rPr>
        <w:t>In W</w:t>
      </w:r>
      <w:r w:rsidR="002D03B5" w:rsidRPr="00AC129D">
        <w:rPr>
          <w:rFonts w:cstheme="minorHAnsi"/>
          <w:szCs w:val="20"/>
        </w:rPr>
        <w:t>estern Australia</w:t>
      </w:r>
      <w:r w:rsidR="000F77EC" w:rsidRPr="00AC129D">
        <w:rPr>
          <w:rFonts w:cstheme="minorHAnsi"/>
          <w:szCs w:val="20"/>
        </w:rPr>
        <w:t xml:space="preserve">, </w:t>
      </w:r>
      <w:r w:rsidR="002D03B5" w:rsidRPr="00AC129D">
        <w:rPr>
          <w:rFonts w:cstheme="minorHAnsi"/>
          <w:szCs w:val="20"/>
        </w:rPr>
        <w:t xml:space="preserve">influenza </w:t>
      </w:r>
      <w:r w:rsidR="000F77EC" w:rsidRPr="00AC129D">
        <w:rPr>
          <w:rFonts w:cstheme="minorHAnsi"/>
          <w:szCs w:val="20"/>
        </w:rPr>
        <w:t xml:space="preserve">A(H3N2) remains the predominant subtype, however the proportion of A(H1N1)pdm09 </w:t>
      </w:r>
      <w:r w:rsidR="00C463D4" w:rsidRPr="00AC129D">
        <w:rPr>
          <w:rFonts w:cstheme="minorHAnsi"/>
          <w:szCs w:val="20"/>
        </w:rPr>
        <w:t xml:space="preserve">continues to </w:t>
      </w:r>
      <w:r w:rsidR="000F77EC" w:rsidRPr="00AC129D">
        <w:rPr>
          <w:rFonts w:cstheme="minorHAnsi"/>
          <w:szCs w:val="20"/>
        </w:rPr>
        <w:t>increas</w:t>
      </w:r>
      <w:r w:rsidR="00C463D4" w:rsidRPr="00AC129D">
        <w:rPr>
          <w:rFonts w:cstheme="minorHAnsi"/>
          <w:szCs w:val="20"/>
        </w:rPr>
        <w:t>e</w:t>
      </w:r>
      <w:r w:rsidR="000F77EC" w:rsidRPr="00AC129D">
        <w:rPr>
          <w:rFonts w:cstheme="minorHAnsi"/>
          <w:szCs w:val="20"/>
        </w:rPr>
        <w:t xml:space="preserve">. </w:t>
      </w:r>
      <w:r w:rsidR="00247AE2" w:rsidRPr="00AC129D">
        <w:rPr>
          <w:rFonts w:cstheme="minorHAnsi"/>
          <w:szCs w:val="20"/>
        </w:rPr>
        <w:t>Whilst the proportion of i</w:t>
      </w:r>
      <w:r w:rsidR="002D03B5" w:rsidRPr="00AC129D">
        <w:rPr>
          <w:rFonts w:cstheme="minorHAnsi"/>
          <w:szCs w:val="20"/>
        </w:rPr>
        <w:t xml:space="preserve">nfluenza type B </w:t>
      </w:r>
      <w:r w:rsidR="00247AE2" w:rsidRPr="00AC129D">
        <w:rPr>
          <w:rFonts w:cstheme="minorHAnsi"/>
          <w:szCs w:val="20"/>
        </w:rPr>
        <w:t xml:space="preserve">nationally has remained relatively stable, </w:t>
      </w:r>
      <w:r w:rsidR="002D03B5" w:rsidRPr="00AC129D">
        <w:rPr>
          <w:rFonts w:cstheme="minorHAnsi"/>
          <w:szCs w:val="20"/>
        </w:rPr>
        <w:t>there have been increasing proportions of</w:t>
      </w:r>
      <w:r w:rsidR="001871A9" w:rsidRPr="00AC129D">
        <w:rPr>
          <w:rFonts w:cstheme="minorHAnsi"/>
          <w:szCs w:val="20"/>
        </w:rPr>
        <w:t xml:space="preserve"> influenza B in </w:t>
      </w:r>
      <w:r w:rsidR="00247AE2" w:rsidRPr="00AC129D">
        <w:rPr>
          <w:rFonts w:cstheme="minorHAnsi"/>
          <w:szCs w:val="20"/>
        </w:rPr>
        <w:t xml:space="preserve">New South Wales, </w:t>
      </w:r>
      <w:r w:rsidR="001871A9" w:rsidRPr="00AC129D">
        <w:rPr>
          <w:rFonts w:cstheme="minorHAnsi"/>
          <w:szCs w:val="20"/>
        </w:rPr>
        <w:t>South Australia and</w:t>
      </w:r>
      <w:r w:rsidR="002D03B5" w:rsidRPr="00AC129D">
        <w:rPr>
          <w:rFonts w:cstheme="minorHAnsi"/>
          <w:szCs w:val="20"/>
        </w:rPr>
        <w:t xml:space="preserve"> Queensland</w:t>
      </w:r>
      <w:r w:rsidR="00247AE2" w:rsidRPr="00AC129D">
        <w:rPr>
          <w:rFonts w:cstheme="minorHAnsi"/>
          <w:szCs w:val="20"/>
        </w:rPr>
        <w:t>; combined with decreases in Victoria</w:t>
      </w:r>
      <w:r w:rsidR="001871A9" w:rsidRPr="00AC129D">
        <w:rPr>
          <w:rFonts w:cstheme="minorHAnsi"/>
          <w:szCs w:val="20"/>
        </w:rPr>
        <w:t>.</w:t>
      </w:r>
    </w:p>
    <w:p w:rsidR="00AC1DBE" w:rsidRPr="00AC129D" w:rsidRDefault="00AC1DBE" w:rsidP="007E1F03">
      <w:pPr>
        <w:pStyle w:val="ListBullet"/>
        <w:numPr>
          <w:ilvl w:val="0"/>
          <w:numId w:val="49"/>
        </w:numPr>
        <w:spacing w:after="100"/>
        <w:ind w:left="284" w:hanging="284"/>
        <w:rPr>
          <w:rFonts w:cstheme="minorHAnsi"/>
          <w:szCs w:val="20"/>
        </w:rPr>
      </w:pPr>
      <w:r w:rsidRPr="00AC129D">
        <w:rPr>
          <w:rFonts w:cstheme="minorHAnsi"/>
          <w:szCs w:val="20"/>
        </w:rPr>
        <w:t>Notification data show that there is a predominance of influenza B infections in those aged less than 15 years, with influenza A infections peaking in the 0-4 and 30-34 years age groups. Consistent with A(H1N1)pdm09 dominant years, there are very few notifications of this subtype in those aged 65 years and over.</w:t>
      </w:r>
    </w:p>
    <w:p w:rsidR="0005183E" w:rsidRPr="00AC129D" w:rsidRDefault="001871A9" w:rsidP="007E1F03">
      <w:pPr>
        <w:pStyle w:val="ListBullet"/>
        <w:numPr>
          <w:ilvl w:val="0"/>
          <w:numId w:val="49"/>
        </w:numPr>
        <w:spacing w:after="100"/>
        <w:ind w:left="284" w:hanging="284"/>
        <w:rPr>
          <w:rFonts w:cstheme="minorHAnsi"/>
          <w:szCs w:val="20"/>
        </w:rPr>
      </w:pPr>
      <w:r w:rsidRPr="00AC129D">
        <w:rPr>
          <w:rFonts w:cstheme="minorHAnsi"/>
          <w:szCs w:val="20"/>
        </w:rPr>
        <w:t>T</w:t>
      </w:r>
      <w:r w:rsidR="002A59E7" w:rsidRPr="00AC129D">
        <w:rPr>
          <w:rFonts w:cstheme="minorHAnsi"/>
          <w:szCs w:val="20"/>
        </w:rPr>
        <w:t>he</w:t>
      </w:r>
      <w:r w:rsidR="00907BE7" w:rsidRPr="00AC129D">
        <w:rPr>
          <w:rFonts w:cstheme="minorHAnsi"/>
          <w:szCs w:val="20"/>
        </w:rPr>
        <w:t xml:space="preserve"> rate of</w:t>
      </w:r>
      <w:r w:rsidR="002030F2" w:rsidRPr="00AC129D">
        <w:rPr>
          <w:rFonts w:cstheme="minorHAnsi"/>
          <w:szCs w:val="20"/>
        </w:rPr>
        <w:t xml:space="preserve"> </w:t>
      </w:r>
      <w:r w:rsidR="002A59E7" w:rsidRPr="00AC129D">
        <w:rPr>
          <w:rFonts w:cstheme="minorHAnsi"/>
          <w:szCs w:val="20"/>
        </w:rPr>
        <w:t>influenza associated hospitalisations</w:t>
      </w:r>
      <w:r w:rsidR="00907BE7" w:rsidRPr="00AC129D">
        <w:rPr>
          <w:rFonts w:cstheme="minorHAnsi"/>
          <w:szCs w:val="20"/>
        </w:rPr>
        <w:t xml:space="preserve"> </w:t>
      </w:r>
      <w:r w:rsidR="003F10BA" w:rsidRPr="00AC129D">
        <w:rPr>
          <w:rFonts w:cstheme="minorHAnsi"/>
          <w:szCs w:val="20"/>
        </w:rPr>
        <w:t xml:space="preserve">has started to decline over the past fortnight. </w:t>
      </w:r>
      <w:r w:rsidR="00AC129D" w:rsidRPr="00AC129D">
        <w:rPr>
          <w:rFonts w:cstheme="minorHAnsi"/>
          <w:szCs w:val="20"/>
        </w:rPr>
        <w:t>During the season a</w:t>
      </w:r>
      <w:r w:rsidR="003F10BA" w:rsidRPr="00AC129D">
        <w:rPr>
          <w:rFonts w:cstheme="minorHAnsi"/>
          <w:szCs w:val="20"/>
        </w:rPr>
        <w:t xml:space="preserve">round </w:t>
      </w:r>
      <w:r w:rsidR="002030F2" w:rsidRPr="00AC129D">
        <w:rPr>
          <w:rFonts w:cstheme="minorHAnsi"/>
          <w:szCs w:val="20"/>
        </w:rPr>
        <w:t>1</w:t>
      </w:r>
      <w:r w:rsidR="00DC4E76" w:rsidRPr="00AC129D">
        <w:rPr>
          <w:rFonts w:cstheme="minorHAnsi"/>
          <w:szCs w:val="20"/>
        </w:rPr>
        <w:t>2</w:t>
      </w:r>
      <w:r w:rsidR="002030F2" w:rsidRPr="00AC129D">
        <w:rPr>
          <w:rFonts w:cstheme="minorHAnsi"/>
          <w:szCs w:val="20"/>
        </w:rPr>
        <w:t xml:space="preserve">% of influenza cases </w:t>
      </w:r>
      <w:r w:rsidR="00AC129D" w:rsidRPr="00AC129D">
        <w:rPr>
          <w:rFonts w:cstheme="minorHAnsi"/>
          <w:szCs w:val="20"/>
        </w:rPr>
        <w:t>were</w:t>
      </w:r>
      <w:r w:rsidR="002030F2" w:rsidRPr="00AC129D">
        <w:rPr>
          <w:rFonts w:cstheme="minorHAnsi"/>
          <w:szCs w:val="20"/>
        </w:rPr>
        <w:t xml:space="preserve"> admitted directly to ICU</w:t>
      </w:r>
      <w:r w:rsidR="00AC129D" w:rsidRPr="00AC129D">
        <w:rPr>
          <w:rFonts w:cstheme="minorHAnsi"/>
          <w:szCs w:val="20"/>
        </w:rPr>
        <w:t xml:space="preserve"> and a high proportion of cases had known medical co-morbidities reported</w:t>
      </w:r>
      <w:r w:rsidR="002030F2" w:rsidRPr="00AC129D">
        <w:rPr>
          <w:rFonts w:cstheme="minorHAnsi"/>
          <w:szCs w:val="20"/>
        </w:rPr>
        <w:t xml:space="preserve">. The age distribution of hospital admissions shows </w:t>
      </w:r>
      <w:r w:rsidR="00DC4E76" w:rsidRPr="00AC129D">
        <w:rPr>
          <w:rFonts w:cstheme="minorHAnsi"/>
          <w:szCs w:val="20"/>
        </w:rPr>
        <w:t xml:space="preserve">a </w:t>
      </w:r>
      <w:r w:rsidR="002030F2" w:rsidRPr="00AC129D">
        <w:rPr>
          <w:rFonts w:cstheme="minorHAnsi"/>
          <w:szCs w:val="20"/>
        </w:rPr>
        <w:t xml:space="preserve">peak in the </w:t>
      </w:r>
      <w:r w:rsidR="00586431">
        <w:rPr>
          <w:rFonts w:cstheme="minorHAnsi"/>
          <w:szCs w:val="20"/>
        </w:rPr>
        <w:t xml:space="preserve">   </w:t>
      </w:r>
      <w:r w:rsidR="002030F2" w:rsidRPr="00AC129D">
        <w:rPr>
          <w:rFonts w:cstheme="minorHAnsi"/>
          <w:szCs w:val="20"/>
        </w:rPr>
        <w:t xml:space="preserve">0-9 </w:t>
      </w:r>
      <w:r w:rsidR="00DC4E76" w:rsidRPr="00AC129D">
        <w:rPr>
          <w:rFonts w:cstheme="minorHAnsi"/>
          <w:szCs w:val="20"/>
        </w:rPr>
        <w:t xml:space="preserve">years age group, with increasing numbers of admissions occurring in older age groups. </w:t>
      </w:r>
    </w:p>
    <w:p w:rsidR="00852EFF" w:rsidRPr="00DD6FF4" w:rsidRDefault="00691E4A" w:rsidP="007E1F03">
      <w:pPr>
        <w:pStyle w:val="ListBullet"/>
        <w:numPr>
          <w:ilvl w:val="0"/>
          <w:numId w:val="49"/>
        </w:numPr>
        <w:spacing w:after="100"/>
        <w:ind w:left="284" w:hanging="284"/>
        <w:rPr>
          <w:rFonts w:cstheme="minorHAnsi"/>
          <w:szCs w:val="20"/>
        </w:rPr>
      </w:pPr>
      <w:r w:rsidRPr="00AC129D">
        <w:rPr>
          <w:rFonts w:cstheme="minorHAnsi"/>
          <w:szCs w:val="20"/>
        </w:rPr>
        <w:t>The WHO has reported that</w:t>
      </w:r>
      <w:r w:rsidR="009D5F35" w:rsidRPr="00AC129D">
        <w:rPr>
          <w:rFonts w:cstheme="minorHAnsi"/>
          <w:szCs w:val="20"/>
        </w:rPr>
        <w:t xml:space="preserve"> </w:t>
      </w:r>
      <w:r w:rsidR="00774317" w:rsidRPr="00AC129D">
        <w:rPr>
          <w:rFonts w:cstheme="minorHAnsi"/>
          <w:szCs w:val="20"/>
        </w:rPr>
        <w:t xml:space="preserve">influenza activity in the northern hemisphere temperate zones remains at inter-seasonal levels. </w:t>
      </w:r>
      <w:r w:rsidR="002030F2" w:rsidRPr="00AC129D">
        <w:rPr>
          <w:rFonts w:cstheme="minorHAnsi"/>
          <w:szCs w:val="20"/>
        </w:rPr>
        <w:t>In the temperate countries of South America and Southern Africa, influenza transmission peaked in late June and was primarily associated with influenza A(H1N1)pdm09</w:t>
      </w:r>
      <w:r w:rsidR="007E1F03">
        <w:rPr>
          <w:rFonts w:cstheme="minorHAnsi"/>
          <w:szCs w:val="20"/>
        </w:rPr>
        <w:t>, however since July there ha</w:t>
      </w:r>
      <w:r w:rsidR="00586431">
        <w:rPr>
          <w:rFonts w:cstheme="minorHAnsi"/>
          <w:szCs w:val="20"/>
        </w:rPr>
        <w:t>s</w:t>
      </w:r>
      <w:r w:rsidR="007E1F03">
        <w:rPr>
          <w:rFonts w:cstheme="minorHAnsi"/>
          <w:szCs w:val="20"/>
        </w:rPr>
        <w:t xml:space="preserve"> been an increase in the proportion of influenza A(H3N2) and influenza type B viruses</w:t>
      </w:r>
      <w:r w:rsidR="002030F2" w:rsidRPr="00AC129D">
        <w:rPr>
          <w:rFonts w:cstheme="minorHAnsi"/>
          <w:szCs w:val="20"/>
        </w:rPr>
        <w:t>.</w:t>
      </w:r>
      <w:r w:rsidR="002030F2" w:rsidRPr="00DD6FF4">
        <w:rPr>
          <w:rFonts w:cstheme="minorHAnsi"/>
        </w:rPr>
        <w:t xml:space="preserve"> </w:t>
      </w:r>
      <w:bookmarkEnd w:id="3"/>
      <w:r w:rsidR="00852EFF" w:rsidRPr="00DD6FF4">
        <w:br w:type="page"/>
      </w:r>
    </w:p>
    <w:p w:rsidR="0012432E" w:rsidRPr="001271CC" w:rsidRDefault="0012432E" w:rsidP="001271CC">
      <w:pPr>
        <w:pStyle w:val="Heading2"/>
      </w:pPr>
      <w:r w:rsidRPr="001271CC">
        <w:lastRenderedPageBreak/>
        <w:t>1. Geographic Spread of Influenza Activity in Australia</w:t>
      </w:r>
    </w:p>
    <w:p w:rsidR="0012432E" w:rsidRDefault="0012432E" w:rsidP="0012432E">
      <w:pPr>
        <w:rPr>
          <w:rFonts w:cstheme="minorHAnsi"/>
        </w:rPr>
      </w:pPr>
      <w:r w:rsidRPr="008F0E14">
        <w:rPr>
          <w:rFonts w:cstheme="minorHAnsi"/>
        </w:rPr>
        <w:t xml:space="preserve">In the fortnight ending </w:t>
      </w:r>
      <w:r w:rsidR="0074579C" w:rsidRPr="008F0E14">
        <w:rPr>
          <w:rFonts w:cstheme="minorHAnsi"/>
        </w:rPr>
        <w:t>27</w:t>
      </w:r>
      <w:r w:rsidR="00774480" w:rsidRPr="008F0E14">
        <w:rPr>
          <w:rFonts w:cstheme="minorHAnsi"/>
        </w:rPr>
        <w:t xml:space="preserve"> </w:t>
      </w:r>
      <w:r w:rsidR="007F77F4" w:rsidRPr="008F0E14">
        <w:rPr>
          <w:rFonts w:cstheme="minorHAnsi"/>
        </w:rPr>
        <w:t>September</w:t>
      </w:r>
      <w:r w:rsidR="00774480" w:rsidRPr="008F0E14">
        <w:rPr>
          <w:rFonts w:cstheme="minorHAnsi"/>
        </w:rPr>
        <w:t xml:space="preserve"> 2013</w:t>
      </w:r>
      <w:r w:rsidRPr="008F0E14">
        <w:rPr>
          <w:rFonts w:cstheme="minorHAnsi"/>
        </w:rPr>
        <w:t xml:space="preserve">, </w:t>
      </w:r>
      <w:r w:rsidR="008F0E14" w:rsidRPr="008F0E14">
        <w:rPr>
          <w:rFonts w:cstheme="minorHAnsi"/>
        </w:rPr>
        <w:t>influenza activity was variable across Australia. T</w:t>
      </w:r>
      <w:r w:rsidRPr="008F0E14">
        <w:rPr>
          <w:rFonts w:cstheme="minorHAnsi"/>
        </w:rPr>
        <w:t xml:space="preserve">he geographic spread of influenza activity reported by state and territory </w:t>
      </w:r>
      <w:r w:rsidR="00E05DCB" w:rsidRPr="008F0E14">
        <w:rPr>
          <w:rFonts w:cstheme="minorHAnsi"/>
        </w:rPr>
        <w:t>h</w:t>
      </w:r>
      <w:r w:rsidRPr="008F0E14">
        <w:rPr>
          <w:rFonts w:cstheme="minorHAnsi"/>
        </w:rPr>
        <w:t xml:space="preserve">ealth </w:t>
      </w:r>
      <w:r w:rsidR="00E05DCB" w:rsidRPr="008F0E14">
        <w:rPr>
          <w:rFonts w:cstheme="minorHAnsi"/>
        </w:rPr>
        <w:t>d</w:t>
      </w:r>
      <w:r w:rsidRPr="008F0E14">
        <w:rPr>
          <w:rFonts w:cstheme="minorHAnsi"/>
        </w:rPr>
        <w:t xml:space="preserve">epartments was </w:t>
      </w:r>
      <w:r w:rsidR="00260939" w:rsidRPr="008F0E14">
        <w:rPr>
          <w:rFonts w:cstheme="minorHAnsi"/>
        </w:rPr>
        <w:t>‘</w:t>
      </w:r>
      <w:r w:rsidR="0065448F" w:rsidRPr="008F0E14">
        <w:rPr>
          <w:rFonts w:cstheme="minorHAnsi"/>
        </w:rPr>
        <w:t>widespread</w:t>
      </w:r>
      <w:r w:rsidR="00260939" w:rsidRPr="008F0E14">
        <w:rPr>
          <w:rFonts w:cstheme="minorHAnsi"/>
        </w:rPr>
        <w:t xml:space="preserve">’ in </w:t>
      </w:r>
      <w:r w:rsidR="00564D93" w:rsidRPr="008F0E14">
        <w:rPr>
          <w:rFonts w:cstheme="minorHAnsi"/>
        </w:rPr>
        <w:t xml:space="preserve">South Australia (SA) </w:t>
      </w:r>
      <w:r w:rsidR="00131698" w:rsidRPr="008F0E14">
        <w:rPr>
          <w:rFonts w:cstheme="minorHAnsi"/>
        </w:rPr>
        <w:t>and</w:t>
      </w:r>
      <w:r w:rsidR="002E2E7D" w:rsidRPr="008F0E14">
        <w:rPr>
          <w:rFonts w:cstheme="minorHAnsi"/>
        </w:rPr>
        <w:t xml:space="preserve"> Victoria (Vic)</w:t>
      </w:r>
      <w:r w:rsidR="0065448F" w:rsidRPr="008F0E14">
        <w:rPr>
          <w:rFonts w:cstheme="minorHAnsi"/>
        </w:rPr>
        <w:t xml:space="preserve">; ‘regional’ in </w:t>
      </w:r>
      <w:r w:rsidR="0009055C">
        <w:rPr>
          <w:rFonts w:cstheme="minorHAnsi"/>
        </w:rPr>
        <w:t xml:space="preserve">New South Wales (NSW), </w:t>
      </w:r>
      <w:r w:rsidR="00A87146" w:rsidRPr="008F0E14">
        <w:rPr>
          <w:rFonts w:cstheme="minorHAnsi"/>
        </w:rPr>
        <w:t xml:space="preserve">the Northern Territory (NT), </w:t>
      </w:r>
      <w:r w:rsidR="002E2E7D" w:rsidRPr="008F0E14">
        <w:rPr>
          <w:rFonts w:cstheme="minorHAnsi"/>
        </w:rPr>
        <w:t>south and central Queensland (Qld)</w:t>
      </w:r>
      <w:r w:rsidR="008F0E14" w:rsidRPr="008F0E14">
        <w:rPr>
          <w:rFonts w:cstheme="minorHAnsi"/>
        </w:rPr>
        <w:t>, Tasmania (T</w:t>
      </w:r>
      <w:r w:rsidR="00DA7A69">
        <w:rPr>
          <w:rFonts w:cstheme="minorHAnsi"/>
        </w:rPr>
        <w:t>as</w:t>
      </w:r>
      <w:r w:rsidR="008F0E14" w:rsidRPr="008F0E14">
        <w:rPr>
          <w:rFonts w:cstheme="minorHAnsi"/>
        </w:rPr>
        <w:t>)</w:t>
      </w:r>
      <w:r w:rsidR="002E2E7D" w:rsidRPr="008F0E14">
        <w:rPr>
          <w:rFonts w:cstheme="minorHAnsi"/>
        </w:rPr>
        <w:t xml:space="preserve"> and southern Western Australia (WA)</w:t>
      </w:r>
      <w:r w:rsidR="0065448F" w:rsidRPr="008F0E14">
        <w:rPr>
          <w:rFonts w:cstheme="minorHAnsi"/>
        </w:rPr>
        <w:t xml:space="preserve">; </w:t>
      </w:r>
      <w:r w:rsidR="00A33893" w:rsidRPr="008F0E14">
        <w:rPr>
          <w:rFonts w:cstheme="minorHAnsi"/>
        </w:rPr>
        <w:t xml:space="preserve">and </w:t>
      </w:r>
      <w:r w:rsidR="0065448F" w:rsidRPr="008F0E14">
        <w:rPr>
          <w:rFonts w:cstheme="minorHAnsi"/>
        </w:rPr>
        <w:t xml:space="preserve">‘localised’ in </w:t>
      </w:r>
      <w:r w:rsidR="008F0E14" w:rsidRPr="008F0E14">
        <w:rPr>
          <w:rFonts w:cstheme="minorHAnsi"/>
        </w:rPr>
        <w:t>the Pilbara region of WA</w:t>
      </w:r>
      <w:r w:rsidR="00774480" w:rsidRPr="008F0E14">
        <w:rPr>
          <w:rFonts w:cstheme="minorHAnsi"/>
        </w:rPr>
        <w:t xml:space="preserve">. </w:t>
      </w:r>
      <w:r w:rsidRPr="008F0E14">
        <w:rPr>
          <w:rFonts w:cstheme="minorHAnsi"/>
        </w:rPr>
        <w:t xml:space="preserve">All </w:t>
      </w:r>
      <w:r w:rsidR="0065448F" w:rsidRPr="008F0E14">
        <w:rPr>
          <w:rFonts w:cstheme="minorHAnsi"/>
        </w:rPr>
        <w:t>other</w:t>
      </w:r>
      <w:r w:rsidRPr="008F0E14">
        <w:rPr>
          <w:rFonts w:cstheme="minorHAnsi"/>
        </w:rPr>
        <w:t xml:space="preserve"> regions reported sporadic activity (figure 1). </w:t>
      </w:r>
      <w:r w:rsidR="008F0E14" w:rsidRPr="008F0E14">
        <w:rPr>
          <w:rFonts w:cstheme="minorHAnsi"/>
        </w:rPr>
        <w:t xml:space="preserve">The number of regions reporting reduced </w:t>
      </w:r>
      <w:r w:rsidR="002E2E7D" w:rsidRPr="008F0E14">
        <w:rPr>
          <w:rFonts w:cstheme="minorHAnsi"/>
        </w:rPr>
        <w:t xml:space="preserve"> influenza activity </w:t>
      </w:r>
      <w:r w:rsidR="008F0E14" w:rsidRPr="008F0E14">
        <w:rPr>
          <w:rFonts w:cstheme="minorHAnsi"/>
        </w:rPr>
        <w:t xml:space="preserve">compared to the previous fortnight has increased to </w:t>
      </w:r>
      <w:r w:rsidR="0009055C">
        <w:rPr>
          <w:rFonts w:cstheme="minorHAnsi"/>
        </w:rPr>
        <w:t>five</w:t>
      </w:r>
      <w:r w:rsidR="008F0E14" w:rsidRPr="008F0E14">
        <w:rPr>
          <w:rFonts w:cstheme="minorHAnsi"/>
        </w:rPr>
        <w:t xml:space="preserve"> and includes</w:t>
      </w:r>
      <w:r w:rsidR="0009055C">
        <w:rPr>
          <w:rFonts w:cstheme="minorHAnsi"/>
        </w:rPr>
        <w:t xml:space="preserve"> NSW,</w:t>
      </w:r>
      <w:r w:rsidR="000C08C7">
        <w:rPr>
          <w:rFonts w:cstheme="minorHAnsi"/>
        </w:rPr>
        <w:t xml:space="preserve"> the Australian C</w:t>
      </w:r>
      <w:r w:rsidR="008F0E14" w:rsidRPr="008F0E14">
        <w:rPr>
          <w:rFonts w:cstheme="minorHAnsi"/>
        </w:rPr>
        <w:t>apital Territory (ACT)</w:t>
      </w:r>
      <w:r w:rsidR="002E2E7D" w:rsidRPr="008F0E14">
        <w:rPr>
          <w:rFonts w:cstheme="minorHAnsi"/>
        </w:rPr>
        <w:t>, Vic</w:t>
      </w:r>
      <w:r w:rsidR="0009055C">
        <w:rPr>
          <w:rFonts w:cstheme="minorHAnsi"/>
        </w:rPr>
        <w:t>,</w:t>
      </w:r>
      <w:r w:rsidR="002E2E7D" w:rsidRPr="008F0E14">
        <w:rPr>
          <w:rFonts w:cstheme="minorHAnsi"/>
        </w:rPr>
        <w:t xml:space="preserve"> </w:t>
      </w:r>
      <w:r w:rsidR="0009055C" w:rsidRPr="008F0E14">
        <w:rPr>
          <w:rFonts w:cstheme="minorHAnsi"/>
        </w:rPr>
        <w:t xml:space="preserve">central Qld </w:t>
      </w:r>
      <w:r w:rsidR="002E2E7D" w:rsidRPr="008F0E14">
        <w:rPr>
          <w:rFonts w:cstheme="minorHAnsi"/>
        </w:rPr>
        <w:t xml:space="preserve">and the </w:t>
      </w:r>
      <w:r w:rsidR="008F0E14" w:rsidRPr="008F0E14">
        <w:rPr>
          <w:rFonts w:cstheme="minorHAnsi"/>
        </w:rPr>
        <w:t>Top End</w:t>
      </w:r>
      <w:r w:rsidR="002E2E7D" w:rsidRPr="008F0E14">
        <w:rPr>
          <w:rFonts w:cstheme="minorHAnsi"/>
        </w:rPr>
        <w:t xml:space="preserve"> region of </w:t>
      </w:r>
      <w:r w:rsidR="008F0E14" w:rsidRPr="008F0E14">
        <w:rPr>
          <w:rFonts w:cstheme="minorHAnsi"/>
        </w:rPr>
        <w:t>NT</w:t>
      </w:r>
      <w:r w:rsidR="0009055C">
        <w:rPr>
          <w:rFonts w:cstheme="minorHAnsi"/>
        </w:rPr>
        <w:t>,</w:t>
      </w:r>
      <w:r w:rsidR="002E2E7D" w:rsidRPr="008F0E14">
        <w:rPr>
          <w:rFonts w:cstheme="minorHAnsi"/>
        </w:rPr>
        <w:t xml:space="preserve"> suggesting that the season </w:t>
      </w:r>
      <w:r w:rsidR="0038101A" w:rsidRPr="008F0E14">
        <w:rPr>
          <w:rFonts w:cstheme="minorHAnsi"/>
        </w:rPr>
        <w:t>h</w:t>
      </w:r>
      <w:r w:rsidR="002E2E7D" w:rsidRPr="008F0E14">
        <w:rPr>
          <w:rFonts w:cstheme="minorHAnsi"/>
        </w:rPr>
        <w:t xml:space="preserve">as </w:t>
      </w:r>
      <w:r w:rsidR="0009055C">
        <w:rPr>
          <w:rFonts w:cstheme="minorHAnsi"/>
        </w:rPr>
        <w:t xml:space="preserve">peaked </w:t>
      </w:r>
      <w:r w:rsidR="002E2E7D" w:rsidRPr="008F0E14">
        <w:rPr>
          <w:rFonts w:cstheme="minorHAnsi"/>
        </w:rPr>
        <w:t xml:space="preserve">in these areas. </w:t>
      </w:r>
      <w:r w:rsidRPr="008F0E14">
        <w:rPr>
          <w:rFonts w:cstheme="minorHAnsi"/>
        </w:rPr>
        <w:t xml:space="preserve">During this period </w:t>
      </w:r>
      <w:r w:rsidR="008F0E14" w:rsidRPr="008F0E14">
        <w:rPr>
          <w:rFonts w:cstheme="minorHAnsi"/>
        </w:rPr>
        <w:t>only WA and T</w:t>
      </w:r>
      <w:r w:rsidR="00DA7A69">
        <w:rPr>
          <w:rFonts w:cstheme="minorHAnsi"/>
        </w:rPr>
        <w:t>as</w:t>
      </w:r>
      <w:r w:rsidR="007507D0" w:rsidRPr="008F0E14">
        <w:rPr>
          <w:rFonts w:cstheme="minorHAnsi"/>
        </w:rPr>
        <w:t xml:space="preserve"> </w:t>
      </w:r>
      <w:r w:rsidRPr="008F0E14">
        <w:rPr>
          <w:rFonts w:cstheme="minorHAnsi"/>
        </w:rPr>
        <w:t>reported increase</w:t>
      </w:r>
      <w:r w:rsidR="00260939" w:rsidRPr="008F0E14">
        <w:rPr>
          <w:rFonts w:cstheme="minorHAnsi"/>
        </w:rPr>
        <w:t>s</w:t>
      </w:r>
      <w:r w:rsidRPr="008F0E14">
        <w:rPr>
          <w:rFonts w:cstheme="minorHAnsi"/>
        </w:rPr>
        <w:t xml:space="preserve"> in ILI</w:t>
      </w:r>
      <w:r w:rsidR="00260939" w:rsidRPr="008F0E14">
        <w:rPr>
          <w:rFonts w:cstheme="minorHAnsi"/>
        </w:rPr>
        <w:t xml:space="preserve"> activity</w:t>
      </w:r>
      <w:r w:rsidRPr="008F0E14">
        <w:rPr>
          <w:rFonts w:cstheme="minorHAnsi"/>
        </w:rPr>
        <w:t xml:space="preserve"> </w:t>
      </w:r>
      <w:r w:rsidR="006E7937" w:rsidRPr="008F0E14">
        <w:rPr>
          <w:rFonts w:cstheme="minorHAnsi"/>
        </w:rPr>
        <w:t>detected in</w:t>
      </w:r>
      <w:r w:rsidR="00260939" w:rsidRPr="008F0E14">
        <w:rPr>
          <w:rFonts w:cstheme="minorHAnsi"/>
        </w:rPr>
        <w:t xml:space="preserve"> syndromic surveillance systems.</w:t>
      </w:r>
    </w:p>
    <w:p w:rsidR="0012432E" w:rsidRPr="0065448F" w:rsidRDefault="0012432E" w:rsidP="009F2A7B">
      <w:pPr>
        <w:pStyle w:val="Heading6"/>
      </w:pPr>
      <w:r w:rsidRPr="00865BB7">
        <w:t xml:space="preserve">Figure 1. Map of influenza activity by state and territory, </w:t>
      </w:r>
      <w:r w:rsidR="0074579C">
        <w:t>14</w:t>
      </w:r>
      <w:r w:rsidR="00A62662" w:rsidRPr="00865BB7">
        <w:t xml:space="preserve"> </w:t>
      </w:r>
      <w:r w:rsidR="0074579C">
        <w:t>September</w:t>
      </w:r>
      <w:r w:rsidR="0065448F" w:rsidRPr="00865BB7">
        <w:t xml:space="preserve"> to </w:t>
      </w:r>
      <w:r w:rsidR="0074579C">
        <w:t>27</w:t>
      </w:r>
      <w:r w:rsidR="0065448F" w:rsidRPr="00865BB7">
        <w:t xml:space="preserve"> </w:t>
      </w:r>
      <w:r w:rsidR="007F77F4" w:rsidRPr="00865BB7">
        <w:t>September</w:t>
      </w:r>
      <w:r w:rsidR="00774480" w:rsidRPr="00865BB7">
        <w:t xml:space="preserve"> 2013</w:t>
      </w:r>
    </w:p>
    <w:p w:rsidR="0012432E" w:rsidRPr="0065448F" w:rsidRDefault="0009055C" w:rsidP="0012432E">
      <w:pPr>
        <w:jc w:val="center"/>
      </w:pPr>
      <w:r>
        <w:rPr>
          <w:noProof/>
        </w:rPr>
        <w:drawing>
          <wp:inline distT="0" distB="0" distL="0" distR="0">
            <wp:extent cx="3114675" cy="2582212"/>
            <wp:effectExtent l="0" t="0" r="0" b="8890"/>
            <wp:docPr id="34" name="Picture 34" descr="Please refer above for detailed description." title="Map of influenza activity by state and territory, 14 September to 27 September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047" cy="2582520"/>
                    </a:xfrm>
                    <a:prstGeom prst="rect">
                      <a:avLst/>
                    </a:prstGeom>
                    <a:noFill/>
                    <a:ln>
                      <a:noFill/>
                    </a:ln>
                  </pic:spPr>
                </pic:pic>
              </a:graphicData>
            </a:graphic>
          </wp:inline>
        </w:drawing>
      </w:r>
      <w:r w:rsidR="0012432E" w:rsidRPr="0065448F">
        <w:rPr>
          <w:noProof/>
        </w:rPr>
        <w:drawing>
          <wp:inline distT="0" distB="0" distL="0" distR="0" wp14:anchorId="40EE1D29" wp14:editId="09E17E4C">
            <wp:extent cx="3768725" cy="341630"/>
            <wp:effectExtent l="0" t="0" r="3175" b="1270"/>
            <wp:docPr id="13" name="Picture 13" descr="Legend Activi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end Activity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8725" cy="341630"/>
                    </a:xfrm>
                    <a:prstGeom prst="rect">
                      <a:avLst/>
                    </a:prstGeom>
                    <a:noFill/>
                    <a:ln>
                      <a:noFill/>
                    </a:ln>
                  </pic:spPr>
                </pic:pic>
              </a:graphicData>
            </a:graphic>
          </wp:inline>
        </w:drawing>
      </w:r>
    </w:p>
    <w:p w:rsidR="00B75977" w:rsidRPr="0065448F" w:rsidRDefault="00125796" w:rsidP="00342710">
      <w:pPr>
        <w:pStyle w:val="Heading2"/>
        <w:rPr>
          <w:rFonts w:cstheme="minorHAnsi"/>
        </w:rPr>
      </w:pPr>
      <w:r w:rsidRPr="0065448F">
        <w:rPr>
          <w:rFonts w:cstheme="minorHAnsi"/>
        </w:rPr>
        <w:t>2</w:t>
      </w:r>
      <w:r w:rsidR="00B75977" w:rsidRPr="0065448F">
        <w:rPr>
          <w:rFonts w:cstheme="minorHAnsi"/>
        </w:rPr>
        <w:t>. Influenza</w:t>
      </w:r>
      <w:r w:rsidR="00DD667D" w:rsidRPr="0065448F">
        <w:rPr>
          <w:rFonts w:cstheme="minorHAnsi"/>
        </w:rPr>
        <w:t xml:space="preserve">-like </w:t>
      </w:r>
      <w:r w:rsidR="00D2347A" w:rsidRPr="0065448F">
        <w:rPr>
          <w:rFonts w:cstheme="minorHAnsi"/>
        </w:rPr>
        <w:t>I</w:t>
      </w:r>
      <w:r w:rsidR="00DD667D" w:rsidRPr="0065448F">
        <w:rPr>
          <w:rFonts w:cstheme="minorHAnsi"/>
        </w:rPr>
        <w:t>llness</w:t>
      </w:r>
      <w:r w:rsidR="00D2347A" w:rsidRPr="0065448F">
        <w:rPr>
          <w:rFonts w:cstheme="minorHAnsi"/>
        </w:rPr>
        <w:t xml:space="preserve"> A</w:t>
      </w:r>
      <w:r w:rsidR="00B75977" w:rsidRPr="0065448F">
        <w:rPr>
          <w:rFonts w:cstheme="minorHAnsi"/>
        </w:rPr>
        <w:t>ctivity</w:t>
      </w:r>
    </w:p>
    <w:p w:rsidR="00342710" w:rsidRPr="0065448F" w:rsidRDefault="00342710" w:rsidP="00342710">
      <w:pPr>
        <w:rPr>
          <w:rFonts w:cstheme="minorHAnsi"/>
          <w:sz w:val="2"/>
          <w:highlight w:val="yellow"/>
          <w:lang w:eastAsia="en-US"/>
        </w:rPr>
      </w:pPr>
    </w:p>
    <w:bookmarkEnd w:id="0"/>
    <w:p w:rsidR="00127021" w:rsidRPr="0065448F" w:rsidRDefault="00127021" w:rsidP="0009055C">
      <w:pPr>
        <w:pStyle w:val="Heading3"/>
      </w:pPr>
      <w:r w:rsidRPr="0065448F">
        <w:t>Community Level Surveillance</w:t>
      </w:r>
    </w:p>
    <w:p w:rsidR="00127021" w:rsidRPr="0065448F" w:rsidRDefault="00127021" w:rsidP="00965C51">
      <w:pPr>
        <w:pStyle w:val="Heading4"/>
      </w:pPr>
      <w:r w:rsidRPr="0065448F">
        <w:t>FluTracking</w:t>
      </w:r>
    </w:p>
    <w:p w:rsidR="00B93832" w:rsidRDefault="00127021" w:rsidP="00B93832">
      <w:pPr>
        <w:rPr>
          <w:rFonts w:cstheme="minorHAnsi"/>
        </w:rPr>
      </w:pPr>
      <w:r w:rsidRPr="0065448F">
        <w:rPr>
          <w:rFonts w:cstheme="minorHAnsi"/>
        </w:rPr>
        <w:t xml:space="preserve">FluTracking, a national online system for collecting data on ILI in the community, </w:t>
      </w:r>
      <w:r w:rsidR="00F67A10">
        <w:rPr>
          <w:rFonts w:cstheme="minorHAnsi"/>
        </w:rPr>
        <w:t>indicated</w:t>
      </w:r>
      <w:r w:rsidRPr="0065448F">
        <w:rPr>
          <w:rFonts w:cstheme="minorHAnsi"/>
        </w:rPr>
        <w:t xml:space="preserve"> that in the week ending </w:t>
      </w:r>
      <w:r w:rsidR="00343806">
        <w:rPr>
          <w:rFonts w:cstheme="minorHAnsi"/>
        </w:rPr>
        <w:t>2</w:t>
      </w:r>
      <w:r w:rsidR="003A60CD">
        <w:rPr>
          <w:rFonts w:cstheme="minorHAnsi"/>
        </w:rPr>
        <w:t>9</w:t>
      </w:r>
      <w:r w:rsidR="00125796" w:rsidRPr="0065448F">
        <w:rPr>
          <w:rFonts w:cstheme="minorHAnsi"/>
        </w:rPr>
        <w:t xml:space="preserve"> </w:t>
      </w:r>
      <w:r w:rsidR="00291231">
        <w:rPr>
          <w:rFonts w:cstheme="minorHAnsi"/>
        </w:rPr>
        <w:t>September</w:t>
      </w:r>
      <w:r w:rsidR="003F5499" w:rsidRPr="0065448F">
        <w:rPr>
          <w:rFonts w:cstheme="minorHAnsi"/>
        </w:rPr>
        <w:t xml:space="preserve"> 2013</w:t>
      </w:r>
      <w:r w:rsidR="00FC5EF4" w:rsidRPr="0065448F">
        <w:rPr>
          <w:rFonts w:cstheme="minorHAnsi"/>
        </w:rPr>
        <w:t>,</w:t>
      </w:r>
      <w:r w:rsidR="006E0452" w:rsidRPr="0065448F">
        <w:rPr>
          <w:rFonts w:cstheme="minorHAnsi"/>
        </w:rPr>
        <w:t xml:space="preserve"> </w:t>
      </w:r>
      <w:r w:rsidRPr="0065448F">
        <w:rPr>
          <w:rFonts w:cstheme="minorHAnsi"/>
        </w:rPr>
        <w:t xml:space="preserve">fever and cough </w:t>
      </w:r>
      <w:r w:rsidR="00291231">
        <w:rPr>
          <w:rFonts w:cstheme="minorHAnsi"/>
        </w:rPr>
        <w:t>was reported by</w:t>
      </w:r>
      <w:r w:rsidRPr="0065448F">
        <w:rPr>
          <w:rFonts w:cstheme="minorHAnsi"/>
        </w:rPr>
        <w:t xml:space="preserve"> </w:t>
      </w:r>
      <w:r w:rsidR="00520F97">
        <w:rPr>
          <w:rFonts w:cstheme="minorHAnsi"/>
        </w:rPr>
        <w:t>2.</w:t>
      </w:r>
      <w:r w:rsidR="003A60CD">
        <w:rPr>
          <w:rFonts w:cstheme="minorHAnsi"/>
        </w:rPr>
        <w:t>1</w:t>
      </w:r>
      <w:r w:rsidRPr="0065448F">
        <w:rPr>
          <w:rFonts w:cstheme="minorHAnsi"/>
        </w:rPr>
        <w:t>% of vaccinated participants</w:t>
      </w:r>
      <w:r w:rsidR="006E0452" w:rsidRPr="0065448F">
        <w:rPr>
          <w:rFonts w:cstheme="minorHAnsi"/>
        </w:rPr>
        <w:t xml:space="preserve"> and </w:t>
      </w:r>
      <w:r w:rsidR="00520F97">
        <w:rPr>
          <w:rFonts w:cstheme="minorHAnsi"/>
        </w:rPr>
        <w:t>2.</w:t>
      </w:r>
      <w:r w:rsidR="003A60CD">
        <w:rPr>
          <w:rFonts w:cstheme="minorHAnsi"/>
        </w:rPr>
        <w:t>7</w:t>
      </w:r>
      <w:r w:rsidRPr="0065448F">
        <w:rPr>
          <w:rFonts w:cstheme="minorHAnsi"/>
        </w:rPr>
        <w:t>% of unvaccinated participants (</w:t>
      </w:r>
      <w:r w:rsidR="00F459C9" w:rsidRPr="0065448F">
        <w:rPr>
          <w:rFonts w:cstheme="minorHAnsi"/>
        </w:rPr>
        <w:t>f</w:t>
      </w:r>
      <w:r w:rsidRPr="0065448F">
        <w:rPr>
          <w:rFonts w:cstheme="minorHAnsi"/>
        </w:rPr>
        <w:t xml:space="preserve">igure </w:t>
      </w:r>
      <w:r w:rsidR="00055545" w:rsidRPr="0065448F">
        <w:rPr>
          <w:rFonts w:cstheme="minorHAnsi"/>
        </w:rPr>
        <w:t>2</w:t>
      </w:r>
      <w:r w:rsidRPr="0065448F">
        <w:rPr>
          <w:rFonts w:cstheme="minorHAnsi"/>
        </w:rPr>
        <w:t>).</w:t>
      </w:r>
      <w:r w:rsidR="009E66FF" w:rsidRPr="00AC129D">
        <w:rPr>
          <w:rStyle w:val="EndnoteReference"/>
          <w:vertAlign w:val="superscript"/>
        </w:rPr>
        <w:endnoteReference w:id="2"/>
      </w:r>
      <w:r w:rsidR="001534A7" w:rsidRPr="0065448F">
        <w:rPr>
          <w:rFonts w:cstheme="minorHAnsi"/>
        </w:rPr>
        <w:t xml:space="preserve"> </w:t>
      </w:r>
      <w:r w:rsidRPr="0065448F">
        <w:rPr>
          <w:rFonts w:cstheme="minorHAnsi"/>
        </w:rPr>
        <w:t xml:space="preserve">Fever, cough and absence from normal duties </w:t>
      </w:r>
      <w:r w:rsidR="003A60CD">
        <w:rPr>
          <w:rFonts w:cstheme="minorHAnsi"/>
        </w:rPr>
        <w:t>was reported by 1.2%</w:t>
      </w:r>
      <w:r w:rsidRPr="0065448F">
        <w:rPr>
          <w:rFonts w:cstheme="minorHAnsi"/>
        </w:rPr>
        <w:t xml:space="preserve"> of </w:t>
      </w:r>
      <w:r w:rsidRPr="00E42609">
        <w:rPr>
          <w:rFonts w:cstheme="minorHAnsi"/>
        </w:rPr>
        <w:t xml:space="preserve">vaccinated participants and </w:t>
      </w:r>
      <w:r w:rsidR="00520F97" w:rsidRPr="00E42609">
        <w:rPr>
          <w:rFonts w:cstheme="minorHAnsi"/>
        </w:rPr>
        <w:t>1</w:t>
      </w:r>
      <w:r w:rsidR="00291231" w:rsidRPr="00E42609">
        <w:rPr>
          <w:rFonts w:cstheme="minorHAnsi"/>
        </w:rPr>
        <w:t>.</w:t>
      </w:r>
      <w:r w:rsidR="003A60CD">
        <w:rPr>
          <w:rFonts w:cstheme="minorHAnsi"/>
        </w:rPr>
        <w:t>6</w:t>
      </w:r>
      <w:r w:rsidRPr="00E42609">
        <w:rPr>
          <w:rFonts w:cstheme="minorHAnsi"/>
        </w:rPr>
        <w:t xml:space="preserve">% of unvaccinated participants. </w:t>
      </w:r>
      <w:r w:rsidR="00D55EED" w:rsidRPr="00E42609">
        <w:rPr>
          <w:rFonts w:cstheme="minorHAnsi"/>
        </w:rPr>
        <w:t>R</w:t>
      </w:r>
      <w:r w:rsidRPr="00E42609">
        <w:rPr>
          <w:rFonts w:cstheme="minorHAnsi"/>
        </w:rPr>
        <w:t>ates of ILI among FluTracking participants</w:t>
      </w:r>
      <w:r w:rsidR="009D5106" w:rsidRPr="00E42609">
        <w:rPr>
          <w:rFonts w:cstheme="minorHAnsi"/>
        </w:rPr>
        <w:t xml:space="preserve"> </w:t>
      </w:r>
      <w:r w:rsidR="00D55EED" w:rsidRPr="00E42609">
        <w:rPr>
          <w:rFonts w:cstheme="minorHAnsi"/>
        </w:rPr>
        <w:t xml:space="preserve">have </w:t>
      </w:r>
      <w:r w:rsidR="00E42609" w:rsidRPr="00E42609">
        <w:rPr>
          <w:rFonts w:cstheme="minorHAnsi"/>
        </w:rPr>
        <w:t xml:space="preserve">continued to </w:t>
      </w:r>
      <w:r w:rsidR="003A60CD">
        <w:rPr>
          <w:rFonts w:cstheme="minorHAnsi"/>
        </w:rPr>
        <w:t>decrease</w:t>
      </w:r>
      <w:r w:rsidR="00291231" w:rsidRPr="00E42609">
        <w:rPr>
          <w:rFonts w:cstheme="minorHAnsi"/>
        </w:rPr>
        <w:t xml:space="preserve"> from the </w:t>
      </w:r>
      <w:r w:rsidR="00E42609" w:rsidRPr="00E42609">
        <w:rPr>
          <w:rFonts w:cstheme="minorHAnsi"/>
        </w:rPr>
        <w:t xml:space="preserve">season’s </w:t>
      </w:r>
      <w:r w:rsidR="0004356F" w:rsidRPr="00E42609">
        <w:rPr>
          <w:rFonts w:cstheme="minorHAnsi"/>
        </w:rPr>
        <w:t>apparent peak</w:t>
      </w:r>
      <w:r w:rsidR="00291231" w:rsidRPr="00E42609">
        <w:rPr>
          <w:rFonts w:cstheme="minorHAnsi"/>
        </w:rPr>
        <w:t xml:space="preserve"> </w:t>
      </w:r>
      <w:r w:rsidR="00E42609" w:rsidRPr="00E42609">
        <w:rPr>
          <w:rFonts w:cstheme="minorHAnsi"/>
        </w:rPr>
        <w:t xml:space="preserve">that occurred during </w:t>
      </w:r>
      <w:r w:rsidR="003A60CD">
        <w:rPr>
          <w:rFonts w:cstheme="minorHAnsi"/>
        </w:rPr>
        <w:t xml:space="preserve">the </w:t>
      </w:r>
      <w:r w:rsidR="00E42609" w:rsidRPr="00E42609">
        <w:rPr>
          <w:rFonts w:cstheme="minorHAnsi"/>
        </w:rPr>
        <w:t xml:space="preserve">week ending 25 August </w:t>
      </w:r>
      <w:r w:rsidR="009D5106" w:rsidRPr="00E42609">
        <w:rPr>
          <w:rFonts w:cstheme="minorHAnsi"/>
        </w:rPr>
        <w:t xml:space="preserve">and </w:t>
      </w:r>
      <w:r w:rsidR="0065448F" w:rsidRPr="00E42609">
        <w:rPr>
          <w:rFonts w:cstheme="minorHAnsi"/>
        </w:rPr>
        <w:t xml:space="preserve">overall </w:t>
      </w:r>
      <w:r w:rsidR="00D55EED" w:rsidRPr="00E42609">
        <w:rPr>
          <w:rFonts w:cstheme="minorHAnsi"/>
        </w:rPr>
        <w:t>are</w:t>
      </w:r>
      <w:r w:rsidR="00F34B1E" w:rsidRPr="00E42609">
        <w:rPr>
          <w:rFonts w:cstheme="minorHAnsi"/>
        </w:rPr>
        <w:t xml:space="preserve"> </w:t>
      </w:r>
      <w:r w:rsidR="002D7682" w:rsidRPr="00E42609">
        <w:rPr>
          <w:rFonts w:cstheme="minorHAnsi"/>
        </w:rPr>
        <w:t>within the rang</w:t>
      </w:r>
      <w:r w:rsidR="006E18E5" w:rsidRPr="00E42609">
        <w:rPr>
          <w:rFonts w:cstheme="minorHAnsi"/>
        </w:rPr>
        <w:t xml:space="preserve">e </w:t>
      </w:r>
      <w:r w:rsidR="0004356F" w:rsidRPr="00E42609">
        <w:rPr>
          <w:rFonts w:cstheme="minorHAnsi"/>
        </w:rPr>
        <w:t>of recent seasons</w:t>
      </w:r>
      <w:r w:rsidR="006E18E5" w:rsidRPr="00E42609">
        <w:rPr>
          <w:rFonts w:cstheme="minorHAnsi"/>
        </w:rPr>
        <w:t xml:space="preserve"> (figure</w:t>
      </w:r>
      <w:r w:rsidRPr="00E42609">
        <w:rPr>
          <w:rFonts w:cstheme="minorHAnsi"/>
        </w:rPr>
        <w:t xml:space="preserve"> </w:t>
      </w:r>
      <w:r w:rsidR="00055545" w:rsidRPr="00E42609">
        <w:rPr>
          <w:rFonts w:cstheme="minorHAnsi"/>
        </w:rPr>
        <w:t>3</w:t>
      </w:r>
      <w:r w:rsidRPr="00E42609">
        <w:rPr>
          <w:rFonts w:cstheme="minorHAnsi"/>
        </w:rPr>
        <w:t xml:space="preserve">). </w:t>
      </w:r>
      <w:r w:rsidR="001340A7" w:rsidRPr="00E42609">
        <w:rPr>
          <w:rFonts w:cstheme="minorHAnsi"/>
        </w:rPr>
        <w:t xml:space="preserve">In the week ending </w:t>
      </w:r>
      <w:r w:rsidR="00343806">
        <w:rPr>
          <w:rFonts w:cstheme="minorHAnsi"/>
        </w:rPr>
        <w:t>2</w:t>
      </w:r>
      <w:r w:rsidR="00DA1371">
        <w:rPr>
          <w:rFonts w:cstheme="minorHAnsi"/>
        </w:rPr>
        <w:t>9</w:t>
      </w:r>
      <w:r w:rsidR="00125796" w:rsidRPr="002D7682">
        <w:rPr>
          <w:rFonts w:cstheme="minorHAnsi"/>
        </w:rPr>
        <w:t xml:space="preserve"> </w:t>
      </w:r>
      <w:r w:rsidR="00291231" w:rsidRPr="002D7682">
        <w:rPr>
          <w:rFonts w:cstheme="minorHAnsi"/>
        </w:rPr>
        <w:t>September</w:t>
      </w:r>
      <w:r w:rsidR="003F5499" w:rsidRPr="002D7682">
        <w:rPr>
          <w:rFonts w:cstheme="minorHAnsi"/>
        </w:rPr>
        <w:t xml:space="preserve"> 2013</w:t>
      </w:r>
      <w:r w:rsidRPr="002D7682">
        <w:rPr>
          <w:rFonts w:cstheme="minorHAnsi"/>
        </w:rPr>
        <w:t xml:space="preserve">, </w:t>
      </w:r>
      <w:r w:rsidR="00125796" w:rsidRPr="002D7682">
        <w:rPr>
          <w:rFonts w:cstheme="minorHAnsi"/>
        </w:rPr>
        <w:t>60</w:t>
      </w:r>
      <w:r w:rsidR="006E0452" w:rsidRPr="002D7682">
        <w:rPr>
          <w:rFonts w:cstheme="minorHAnsi"/>
        </w:rPr>
        <w:t xml:space="preserve">% of </w:t>
      </w:r>
      <w:r w:rsidRPr="002D7682">
        <w:rPr>
          <w:rFonts w:cstheme="minorHAnsi"/>
        </w:rPr>
        <w:t>participants reported</w:t>
      </w:r>
      <w:r w:rsidRPr="0065448F">
        <w:rPr>
          <w:rFonts w:cstheme="minorHAnsi"/>
        </w:rPr>
        <w:t xml:space="preserve"> having received the seasonal vaccine so far. Of the participants who identified as working face-to-face with patients, </w:t>
      </w:r>
      <w:r w:rsidR="003F5499" w:rsidRPr="0065448F">
        <w:rPr>
          <w:rFonts w:cstheme="minorHAnsi"/>
        </w:rPr>
        <w:t>7</w:t>
      </w:r>
      <w:r w:rsidR="00FD4D32">
        <w:rPr>
          <w:rFonts w:cstheme="minorHAnsi"/>
        </w:rPr>
        <w:t>9</w:t>
      </w:r>
      <w:r w:rsidRPr="0065448F">
        <w:rPr>
          <w:rFonts w:cstheme="minorHAnsi"/>
        </w:rPr>
        <w:t>% have received the vaccine.</w:t>
      </w:r>
    </w:p>
    <w:p w:rsidR="0009055C" w:rsidRDefault="0009055C" w:rsidP="00192188">
      <w:pPr>
        <w:ind w:left="1134" w:hanging="1134"/>
        <w:rPr>
          <w:rStyle w:val="Strong"/>
          <w:b/>
        </w:rPr>
      </w:pPr>
    </w:p>
    <w:p w:rsidR="008E39E0" w:rsidRPr="00B93832" w:rsidRDefault="008E39E0" w:rsidP="00192188">
      <w:pPr>
        <w:ind w:left="1134" w:hanging="1134"/>
        <w:rPr>
          <w:rStyle w:val="Strong"/>
          <w:b/>
        </w:rPr>
      </w:pPr>
      <w:r w:rsidRPr="00B93832">
        <w:rPr>
          <w:rStyle w:val="Strong"/>
          <w:b/>
        </w:rPr>
        <w:t xml:space="preserve">Figure </w:t>
      </w:r>
      <w:r w:rsidR="00055545" w:rsidRPr="00B93832">
        <w:rPr>
          <w:rStyle w:val="Strong"/>
          <w:b/>
        </w:rPr>
        <w:t>2</w:t>
      </w:r>
      <w:r w:rsidRPr="00B93832">
        <w:rPr>
          <w:rStyle w:val="Strong"/>
          <w:b/>
        </w:rPr>
        <w:t xml:space="preserve">. </w:t>
      </w:r>
      <w:r w:rsidRPr="00B93832">
        <w:rPr>
          <w:rStyle w:val="Strong"/>
          <w:b/>
        </w:rPr>
        <w:tab/>
        <w:t>Proportion of cough and fever among Flutracking participants, wee</w:t>
      </w:r>
      <w:r w:rsidR="00AA7D38" w:rsidRPr="00B93832">
        <w:rPr>
          <w:rStyle w:val="Strong"/>
          <w:b/>
        </w:rPr>
        <w:t xml:space="preserve">k ending </w:t>
      </w:r>
      <w:r w:rsidR="003F5499" w:rsidRPr="00B93832">
        <w:rPr>
          <w:rStyle w:val="Strong"/>
          <w:b/>
        </w:rPr>
        <w:t>28 April</w:t>
      </w:r>
      <w:r w:rsidR="00AA7D38" w:rsidRPr="00B93832">
        <w:rPr>
          <w:rStyle w:val="Strong"/>
          <w:b/>
        </w:rPr>
        <w:t xml:space="preserve"> to </w:t>
      </w:r>
      <w:r w:rsidR="0074579C">
        <w:rPr>
          <w:rStyle w:val="Strong"/>
          <w:b/>
        </w:rPr>
        <w:t>29</w:t>
      </w:r>
      <w:r w:rsidR="00125796" w:rsidRPr="00B93832">
        <w:rPr>
          <w:rStyle w:val="Strong"/>
          <w:b/>
        </w:rPr>
        <w:t xml:space="preserve"> </w:t>
      </w:r>
      <w:r w:rsidR="00291231" w:rsidRPr="00B93832">
        <w:rPr>
          <w:rStyle w:val="Strong"/>
          <w:b/>
        </w:rPr>
        <w:t>September</w:t>
      </w:r>
      <w:r w:rsidR="003F5499" w:rsidRPr="00B93832">
        <w:rPr>
          <w:rStyle w:val="Strong"/>
          <w:b/>
        </w:rPr>
        <w:t xml:space="preserve"> 2013</w:t>
      </w:r>
      <w:r w:rsidRPr="00B93832">
        <w:rPr>
          <w:rStyle w:val="Strong"/>
          <w:b/>
        </w:rPr>
        <w:t>, by vaccination status and week</w:t>
      </w:r>
    </w:p>
    <w:p w:rsidR="0065448F" w:rsidRPr="0065448F" w:rsidRDefault="003A60CD" w:rsidP="00E4429E">
      <w:pPr>
        <w:jc w:val="center"/>
        <w:rPr>
          <w:rStyle w:val="Heading7Char1"/>
          <w:rFonts w:cstheme="minorHAnsi"/>
        </w:rPr>
      </w:pPr>
      <w:r>
        <w:rPr>
          <w:rFonts w:cstheme="minorHAnsi"/>
          <w:noProof/>
          <w:sz w:val="16"/>
          <w:szCs w:val="16"/>
        </w:rPr>
        <w:drawing>
          <wp:inline distT="0" distB="0" distL="0" distR="0" wp14:anchorId="094D0B6A" wp14:editId="6BBB962E">
            <wp:extent cx="4413100" cy="2143125"/>
            <wp:effectExtent l="0" t="0" r="6985" b="0"/>
            <wp:docPr id="18" name="Picture 18" descr="Please refer above for detailed description." title="Proportion of cough and fever among Flutracking participants, week ending 28 April to 29 September 2013, by vaccination status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5803" cy="2149294"/>
                    </a:xfrm>
                    <a:prstGeom prst="rect">
                      <a:avLst/>
                    </a:prstGeom>
                    <a:noFill/>
                    <a:ln>
                      <a:noFill/>
                    </a:ln>
                  </pic:spPr>
                </pic:pic>
              </a:graphicData>
            </a:graphic>
          </wp:inline>
        </w:drawing>
      </w:r>
    </w:p>
    <w:p w:rsidR="00127021" w:rsidRPr="0065448F" w:rsidRDefault="00127021" w:rsidP="0065448F">
      <w:pPr>
        <w:jc w:val="right"/>
        <w:rPr>
          <w:rStyle w:val="Heading7Char1"/>
          <w:rFonts w:cstheme="minorHAnsi"/>
        </w:rPr>
      </w:pPr>
      <w:r w:rsidRPr="0065448F">
        <w:rPr>
          <w:rStyle w:val="Heading7Char1"/>
          <w:rFonts w:cstheme="minorHAnsi"/>
        </w:rPr>
        <w:t>Source: FluTracking</w:t>
      </w:r>
      <w:hyperlink w:anchor="_7._References" w:history="1">
        <w:r w:rsidR="006E0452" w:rsidRPr="0065448F">
          <w:rPr>
            <w:rStyle w:val="Hyperlink"/>
            <w:rFonts w:asciiTheme="minorHAnsi" w:hAnsiTheme="minorHAnsi" w:cstheme="minorHAnsi"/>
            <w:sz w:val="16"/>
            <w:szCs w:val="16"/>
            <w:vertAlign w:val="superscript"/>
            <w:lang w:eastAsia="en-AU"/>
          </w:rPr>
          <w:t>1</w:t>
        </w:r>
      </w:hyperlink>
    </w:p>
    <w:p w:rsidR="00F34B1E" w:rsidRPr="0065448F" w:rsidRDefault="00127021" w:rsidP="009F2A7B">
      <w:pPr>
        <w:pStyle w:val="Heading6"/>
        <w:rPr>
          <w:rStyle w:val="Strong"/>
        </w:rPr>
      </w:pPr>
      <w:r w:rsidRPr="003A60CD">
        <w:rPr>
          <w:rStyle w:val="Strong"/>
        </w:rPr>
        <w:lastRenderedPageBreak/>
        <w:t xml:space="preserve">Figure </w:t>
      </w:r>
      <w:r w:rsidR="00055545" w:rsidRPr="003A60CD">
        <w:rPr>
          <w:rStyle w:val="Strong"/>
        </w:rPr>
        <w:t>3</w:t>
      </w:r>
      <w:r w:rsidRPr="003A60CD">
        <w:rPr>
          <w:rStyle w:val="Strong"/>
        </w:rPr>
        <w:t xml:space="preserve">. </w:t>
      </w:r>
      <w:r w:rsidRPr="003A60CD">
        <w:rPr>
          <w:rStyle w:val="Strong"/>
        </w:rPr>
        <w:tab/>
      </w:r>
      <w:r w:rsidR="00FD4915" w:rsidRPr="003A60CD">
        <w:rPr>
          <w:rStyle w:val="Strong"/>
        </w:rPr>
        <w:t xml:space="preserve">Proportion </w:t>
      </w:r>
      <w:r w:rsidRPr="003A60CD">
        <w:rPr>
          <w:rStyle w:val="Strong"/>
        </w:rPr>
        <w:t>of fever and cough among FluTracking participants, between May and October, 200</w:t>
      </w:r>
      <w:r w:rsidR="00BB4C76" w:rsidRPr="003A60CD">
        <w:rPr>
          <w:rStyle w:val="Strong"/>
        </w:rPr>
        <w:t>9</w:t>
      </w:r>
      <w:r w:rsidRPr="003A60CD">
        <w:rPr>
          <w:rStyle w:val="Strong"/>
        </w:rPr>
        <w:t xml:space="preserve"> to 20</w:t>
      </w:r>
      <w:r w:rsidR="00550706" w:rsidRPr="003A60CD">
        <w:rPr>
          <w:rStyle w:val="Strong"/>
        </w:rPr>
        <w:t>1</w:t>
      </w:r>
      <w:r w:rsidR="00BB4C76" w:rsidRPr="003A60CD">
        <w:rPr>
          <w:rStyle w:val="Strong"/>
        </w:rPr>
        <w:t>3</w:t>
      </w:r>
      <w:r w:rsidR="00FB241E" w:rsidRPr="003A60CD">
        <w:rPr>
          <w:rStyle w:val="Strong"/>
        </w:rPr>
        <w:t>, by week</w:t>
      </w:r>
    </w:p>
    <w:p w:rsidR="00125796" w:rsidRPr="0065448F" w:rsidRDefault="00EE58E8" w:rsidP="00125796">
      <w:pPr>
        <w:jc w:val="center"/>
        <w:rPr>
          <w:highlight w:val="yellow"/>
        </w:rPr>
      </w:pPr>
      <w:r>
        <w:rPr>
          <w:noProof/>
        </w:rPr>
        <w:drawing>
          <wp:inline distT="0" distB="0" distL="0" distR="0" wp14:anchorId="167D62A7" wp14:editId="633E6D2B">
            <wp:extent cx="4343188" cy="2828925"/>
            <wp:effectExtent l="0" t="0" r="635" b="0"/>
            <wp:docPr id="4" name="Picture 4" descr="Please refer above for detailed description." title="Proportion of fever and cough among FluTracking participants, between May and October, 2009 to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7280" cy="2831590"/>
                    </a:xfrm>
                    <a:prstGeom prst="rect">
                      <a:avLst/>
                    </a:prstGeom>
                    <a:noFill/>
                  </pic:spPr>
                </pic:pic>
              </a:graphicData>
            </a:graphic>
          </wp:inline>
        </w:drawing>
      </w:r>
    </w:p>
    <w:p w:rsidR="00127021" w:rsidRPr="0065448F" w:rsidRDefault="00127021" w:rsidP="002D03B5">
      <w:pPr>
        <w:pStyle w:val="Heading7"/>
        <w:rPr>
          <w:rFonts w:cstheme="minorHAnsi"/>
          <w:vertAlign w:val="superscript"/>
        </w:rPr>
      </w:pPr>
      <w:r w:rsidRPr="0065448F">
        <w:rPr>
          <w:rFonts w:cstheme="minorHAnsi"/>
        </w:rPr>
        <w:t>Source: FluTracking</w:t>
      </w:r>
      <w:hyperlink w:anchor="_7._References" w:history="1">
        <w:r w:rsidR="00550706" w:rsidRPr="0065448F">
          <w:rPr>
            <w:rStyle w:val="Hyperlink"/>
            <w:rFonts w:asciiTheme="minorHAnsi" w:hAnsiTheme="minorHAnsi" w:cstheme="minorHAnsi"/>
            <w:sz w:val="16"/>
            <w:szCs w:val="16"/>
            <w:vertAlign w:val="superscript"/>
            <w:lang w:eastAsia="en-AU"/>
          </w:rPr>
          <w:t>1</w:t>
        </w:r>
      </w:hyperlink>
    </w:p>
    <w:p w:rsidR="00127021" w:rsidRPr="0065448F" w:rsidRDefault="00127021" w:rsidP="00B708CB">
      <w:pPr>
        <w:pStyle w:val="Heading4"/>
      </w:pPr>
      <w:r w:rsidRPr="0065448F">
        <w:t>National Health Call Centre Network</w:t>
      </w:r>
    </w:p>
    <w:p w:rsidR="00127021" w:rsidRPr="0065448F" w:rsidRDefault="0037537B" w:rsidP="00286508">
      <w:pPr>
        <w:rPr>
          <w:rFonts w:cstheme="minorHAnsi"/>
        </w:rPr>
      </w:pPr>
      <w:r>
        <w:rPr>
          <w:rFonts w:cstheme="minorHAnsi"/>
        </w:rPr>
        <w:t>ILI</w:t>
      </w:r>
      <w:r w:rsidR="00E4429E" w:rsidRPr="0065448F">
        <w:rPr>
          <w:rFonts w:cstheme="minorHAnsi"/>
        </w:rPr>
        <w:t xml:space="preserve"> related calls to the National Health Call Centre Network (NHCCN) increased</w:t>
      </w:r>
      <w:r>
        <w:rPr>
          <w:rFonts w:cstheme="minorHAnsi"/>
        </w:rPr>
        <w:t xml:space="preserve"> </w:t>
      </w:r>
      <w:r w:rsidR="0004356F">
        <w:rPr>
          <w:rFonts w:cstheme="minorHAnsi"/>
        </w:rPr>
        <w:t>between mid-May</w:t>
      </w:r>
      <w:r>
        <w:rPr>
          <w:rFonts w:cstheme="minorHAnsi"/>
        </w:rPr>
        <w:t xml:space="preserve"> </w:t>
      </w:r>
      <w:r w:rsidR="0004356F">
        <w:rPr>
          <w:rFonts w:cstheme="minorHAnsi"/>
        </w:rPr>
        <w:t>and mid-June</w:t>
      </w:r>
      <w:r>
        <w:rPr>
          <w:rFonts w:cstheme="minorHAnsi"/>
        </w:rPr>
        <w:t xml:space="preserve"> </w:t>
      </w:r>
      <w:r w:rsidR="008B7099">
        <w:rPr>
          <w:rFonts w:cstheme="minorHAnsi"/>
        </w:rPr>
        <w:t xml:space="preserve">and </w:t>
      </w:r>
      <w:r w:rsidR="00EE58E8">
        <w:rPr>
          <w:rFonts w:cstheme="minorHAnsi"/>
        </w:rPr>
        <w:t>were</w:t>
      </w:r>
      <w:r w:rsidR="00F67A10">
        <w:rPr>
          <w:rFonts w:cstheme="minorHAnsi"/>
        </w:rPr>
        <w:t xml:space="preserve"> stable at approximately 1,100 calls per week </w:t>
      </w:r>
      <w:r w:rsidR="008B7099">
        <w:rPr>
          <w:rFonts w:cstheme="minorHAnsi"/>
        </w:rPr>
        <w:t>until</w:t>
      </w:r>
      <w:r w:rsidR="00DA1371">
        <w:rPr>
          <w:rFonts w:cstheme="minorHAnsi"/>
        </w:rPr>
        <w:t xml:space="preserve"> the</w:t>
      </w:r>
      <w:r w:rsidR="008B7099">
        <w:rPr>
          <w:rFonts w:cstheme="minorHAnsi"/>
        </w:rPr>
        <w:t xml:space="preserve"> week ending </w:t>
      </w:r>
      <w:r w:rsidR="00EE58E8">
        <w:rPr>
          <w:rFonts w:cstheme="minorHAnsi"/>
        </w:rPr>
        <w:t>8</w:t>
      </w:r>
      <w:r w:rsidR="008B7099">
        <w:rPr>
          <w:rFonts w:cstheme="minorHAnsi"/>
        </w:rPr>
        <w:t xml:space="preserve"> September</w:t>
      </w:r>
      <w:r w:rsidR="00EE58E8">
        <w:rPr>
          <w:rFonts w:cstheme="minorHAnsi"/>
        </w:rPr>
        <w:t xml:space="preserve"> 2013</w:t>
      </w:r>
      <w:r w:rsidR="00D65C9D" w:rsidRPr="0065448F">
        <w:rPr>
          <w:rFonts w:cstheme="minorHAnsi"/>
        </w:rPr>
        <w:t xml:space="preserve">. </w:t>
      </w:r>
      <w:r w:rsidR="00DA1371">
        <w:rPr>
          <w:rFonts w:cstheme="minorHAnsi"/>
        </w:rPr>
        <w:t>T</w:t>
      </w:r>
      <w:r w:rsidR="00AD5BD7">
        <w:rPr>
          <w:rFonts w:cstheme="minorHAnsi"/>
        </w:rPr>
        <w:t xml:space="preserve">he </w:t>
      </w:r>
      <w:r w:rsidR="00DA1371">
        <w:rPr>
          <w:rFonts w:cstheme="minorHAnsi"/>
        </w:rPr>
        <w:t>proportion</w:t>
      </w:r>
      <w:r w:rsidR="00AD5BD7">
        <w:rPr>
          <w:rFonts w:cstheme="minorHAnsi"/>
        </w:rPr>
        <w:t xml:space="preserve"> of</w:t>
      </w:r>
      <w:r w:rsidR="00AD5BD7" w:rsidRPr="0065448F">
        <w:rPr>
          <w:rFonts w:cstheme="minorHAnsi"/>
        </w:rPr>
        <w:t xml:space="preserve"> </w:t>
      </w:r>
      <w:r w:rsidR="00EE58E8">
        <w:rPr>
          <w:rFonts w:cstheme="minorHAnsi"/>
        </w:rPr>
        <w:t xml:space="preserve">ILI related </w:t>
      </w:r>
      <w:r w:rsidR="00AD5BD7" w:rsidRPr="0065448F">
        <w:rPr>
          <w:rFonts w:cstheme="minorHAnsi"/>
        </w:rPr>
        <w:t xml:space="preserve">calls </w:t>
      </w:r>
      <w:r w:rsidR="00DA1371">
        <w:rPr>
          <w:rFonts w:cstheme="minorHAnsi"/>
        </w:rPr>
        <w:t xml:space="preserve">has decreased to 6.4%, following the </w:t>
      </w:r>
      <w:r w:rsidR="00AD5BD7">
        <w:rPr>
          <w:rFonts w:cstheme="minorHAnsi"/>
        </w:rPr>
        <w:t xml:space="preserve">season peak of 8% that occurred at the end of August. </w:t>
      </w:r>
      <w:r w:rsidR="00AF30DF" w:rsidRPr="0065448F">
        <w:rPr>
          <w:rFonts w:cstheme="minorHAnsi"/>
        </w:rPr>
        <w:t xml:space="preserve">The </w:t>
      </w:r>
      <w:r w:rsidR="00DA1371">
        <w:rPr>
          <w:rFonts w:cstheme="minorHAnsi"/>
        </w:rPr>
        <w:t xml:space="preserve">peak in the </w:t>
      </w:r>
      <w:r w:rsidR="00AF30DF" w:rsidRPr="0065448F">
        <w:rPr>
          <w:rFonts w:cstheme="minorHAnsi"/>
        </w:rPr>
        <w:t xml:space="preserve">proportion of ILI related calls to the NHCCN </w:t>
      </w:r>
      <w:r w:rsidR="00DA1371">
        <w:rPr>
          <w:rFonts w:cstheme="minorHAnsi"/>
        </w:rPr>
        <w:t>has been lower compared to</w:t>
      </w:r>
      <w:r w:rsidR="00E4429E" w:rsidRPr="0065448F">
        <w:rPr>
          <w:rFonts w:cstheme="minorHAnsi"/>
        </w:rPr>
        <w:t xml:space="preserve"> </w:t>
      </w:r>
      <w:r w:rsidR="00DA1371">
        <w:rPr>
          <w:rFonts w:cstheme="minorHAnsi"/>
        </w:rPr>
        <w:t>recent years</w:t>
      </w:r>
      <w:r w:rsidR="00180AB1" w:rsidRPr="0065448F">
        <w:rPr>
          <w:rFonts w:cstheme="minorHAnsi"/>
        </w:rPr>
        <w:t xml:space="preserve"> </w:t>
      </w:r>
      <w:r w:rsidR="00127021" w:rsidRPr="0065448F">
        <w:rPr>
          <w:rFonts w:cstheme="minorHAnsi"/>
        </w:rPr>
        <w:t>(</w:t>
      </w:r>
      <w:r w:rsidR="00F459C9" w:rsidRPr="0065448F">
        <w:rPr>
          <w:rFonts w:cstheme="minorHAnsi"/>
        </w:rPr>
        <w:t>f</w:t>
      </w:r>
      <w:r w:rsidR="00127021" w:rsidRPr="0065448F">
        <w:rPr>
          <w:rFonts w:cstheme="minorHAnsi"/>
        </w:rPr>
        <w:t xml:space="preserve">igure </w:t>
      </w:r>
      <w:r w:rsidR="00055545" w:rsidRPr="0065448F">
        <w:rPr>
          <w:rFonts w:cstheme="minorHAnsi"/>
        </w:rPr>
        <w:t>4</w:t>
      </w:r>
      <w:r w:rsidR="00127021" w:rsidRPr="0065448F">
        <w:rPr>
          <w:rFonts w:cstheme="minorHAnsi"/>
        </w:rPr>
        <w:t xml:space="preserve">). </w:t>
      </w:r>
    </w:p>
    <w:p w:rsidR="00127021" w:rsidRPr="0065448F" w:rsidRDefault="00127021" w:rsidP="009F2A7B">
      <w:pPr>
        <w:pStyle w:val="Heading6"/>
        <w:rPr>
          <w:rStyle w:val="Strong"/>
        </w:rPr>
      </w:pPr>
      <w:r w:rsidRPr="0065448F">
        <w:rPr>
          <w:rStyle w:val="Strong"/>
        </w:rPr>
        <w:t xml:space="preserve">Figure </w:t>
      </w:r>
      <w:r w:rsidR="00055545" w:rsidRPr="0065448F">
        <w:rPr>
          <w:rStyle w:val="Strong"/>
        </w:rPr>
        <w:t>4</w:t>
      </w:r>
      <w:r w:rsidRPr="0065448F">
        <w:rPr>
          <w:rStyle w:val="Strong"/>
        </w:rPr>
        <w:t xml:space="preserve">. </w:t>
      </w:r>
      <w:r w:rsidRPr="0065448F">
        <w:rPr>
          <w:rStyle w:val="Strong"/>
        </w:rPr>
        <w:tab/>
        <w:t>Number of calls to the NHCCN related to ILI and percentage of total calls, Australia, 1 January 20</w:t>
      </w:r>
      <w:r w:rsidR="00180AB1" w:rsidRPr="0065448F">
        <w:rPr>
          <w:rStyle w:val="Strong"/>
        </w:rPr>
        <w:t>09</w:t>
      </w:r>
      <w:r w:rsidRPr="0065448F">
        <w:rPr>
          <w:rStyle w:val="Strong"/>
        </w:rPr>
        <w:t xml:space="preserve"> to </w:t>
      </w:r>
      <w:r w:rsidR="0074579C">
        <w:rPr>
          <w:rStyle w:val="Strong"/>
        </w:rPr>
        <w:t>29</w:t>
      </w:r>
      <w:r w:rsidR="00176860" w:rsidRPr="0065448F">
        <w:rPr>
          <w:rStyle w:val="Strong"/>
        </w:rPr>
        <w:t> </w:t>
      </w:r>
      <w:r w:rsidR="0003394E">
        <w:rPr>
          <w:rStyle w:val="Strong"/>
        </w:rPr>
        <w:t>September</w:t>
      </w:r>
      <w:r w:rsidR="00E4429E" w:rsidRPr="0065448F">
        <w:rPr>
          <w:rStyle w:val="Strong"/>
        </w:rPr>
        <w:t xml:space="preserve"> 2013</w:t>
      </w:r>
      <w:r w:rsidR="00FB241E" w:rsidRPr="0065448F">
        <w:rPr>
          <w:rStyle w:val="Strong"/>
        </w:rPr>
        <w:t>, by week</w:t>
      </w:r>
    </w:p>
    <w:p w:rsidR="00740F38" w:rsidRPr="0065448F" w:rsidRDefault="00EE58E8" w:rsidP="00123F74">
      <w:pPr>
        <w:jc w:val="center"/>
        <w:outlineLvl w:val="2"/>
        <w:rPr>
          <w:rStyle w:val="Strong"/>
        </w:rPr>
      </w:pPr>
      <w:r>
        <w:rPr>
          <w:bCs/>
          <w:noProof/>
          <w:sz w:val="20"/>
        </w:rPr>
        <w:drawing>
          <wp:inline distT="0" distB="0" distL="0" distR="0" wp14:anchorId="6CEEF5EA" wp14:editId="265D1668">
            <wp:extent cx="5147485" cy="3352800"/>
            <wp:effectExtent l="0" t="0" r="0" b="0"/>
            <wp:docPr id="17" name="Picture 17" descr="Please refer above for detailed description." title="Number of calls to the NHCCN related to ILI and percentage of total calls, Australia, 1 January 2009 to 29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7514" cy="3352819"/>
                    </a:xfrm>
                    <a:prstGeom prst="rect">
                      <a:avLst/>
                    </a:prstGeom>
                    <a:noFill/>
                  </pic:spPr>
                </pic:pic>
              </a:graphicData>
            </a:graphic>
          </wp:inline>
        </w:drawing>
      </w:r>
    </w:p>
    <w:p w:rsidR="00B553FB" w:rsidRPr="000D614E" w:rsidRDefault="00AF30DF" w:rsidP="002D03B5">
      <w:pPr>
        <w:pStyle w:val="Heading7"/>
      </w:pPr>
      <w:r w:rsidRPr="000D614E">
        <w:t>Note: NHCCN</w:t>
      </w:r>
      <w:r w:rsidR="00127021" w:rsidRPr="000D614E">
        <w:t xml:space="preserve"> data do not include Queensland</w:t>
      </w:r>
      <w:r w:rsidR="00FD4915" w:rsidRPr="000D614E">
        <w:t xml:space="preserve"> </w:t>
      </w:r>
      <w:r w:rsidR="00127021" w:rsidRPr="000D614E">
        <w:t>and Victoria</w:t>
      </w:r>
    </w:p>
    <w:p w:rsidR="00127021" w:rsidRPr="000D614E" w:rsidRDefault="00D65C9D" w:rsidP="002D03B5">
      <w:pPr>
        <w:pStyle w:val="Heading7"/>
      </w:pPr>
      <w:r w:rsidRPr="000D614E">
        <w:t>Source: NHCCN</w:t>
      </w:r>
    </w:p>
    <w:p w:rsidR="007C0910" w:rsidRPr="00C13FF1" w:rsidRDefault="007C0910" w:rsidP="0009055C">
      <w:pPr>
        <w:pStyle w:val="Heading3"/>
      </w:pPr>
      <w:r w:rsidRPr="00C13FF1">
        <w:t>Sentinel General Practice Surveillance</w:t>
      </w:r>
    </w:p>
    <w:p w:rsidR="007C0910" w:rsidRPr="00C13FF1" w:rsidRDefault="00DB253B" w:rsidP="007E6EC1">
      <w:pPr>
        <w:rPr>
          <w:rFonts w:cstheme="minorHAnsi"/>
        </w:rPr>
      </w:pPr>
      <w:bookmarkStart w:id="4" w:name="_Toc234127009"/>
      <w:r w:rsidRPr="00C13FF1">
        <w:rPr>
          <w:rFonts w:cstheme="minorHAnsi"/>
        </w:rPr>
        <w:t xml:space="preserve">In the week ending </w:t>
      </w:r>
      <w:r w:rsidR="0074579C" w:rsidRPr="00C13FF1">
        <w:rPr>
          <w:rFonts w:cstheme="minorHAnsi"/>
        </w:rPr>
        <w:t>29</w:t>
      </w:r>
      <w:r w:rsidR="00180AB1" w:rsidRPr="00C13FF1">
        <w:rPr>
          <w:rFonts w:cstheme="minorHAnsi"/>
        </w:rPr>
        <w:t xml:space="preserve"> </w:t>
      </w:r>
      <w:r w:rsidR="0003394E" w:rsidRPr="00C13FF1">
        <w:rPr>
          <w:rFonts w:cstheme="minorHAnsi"/>
        </w:rPr>
        <w:t>September</w:t>
      </w:r>
      <w:r w:rsidR="00180AB1" w:rsidRPr="00C13FF1">
        <w:rPr>
          <w:rFonts w:cstheme="minorHAnsi"/>
        </w:rPr>
        <w:t xml:space="preserve"> 2013</w:t>
      </w:r>
      <w:r w:rsidRPr="00C13FF1">
        <w:rPr>
          <w:rFonts w:cstheme="minorHAnsi"/>
        </w:rPr>
        <w:t xml:space="preserve">, </w:t>
      </w:r>
      <w:bookmarkStart w:id="5" w:name="OLE_LINK12"/>
      <w:bookmarkStart w:id="6" w:name="OLE_LINK13"/>
      <w:r w:rsidR="00463809" w:rsidRPr="00C13FF1">
        <w:rPr>
          <w:rFonts w:cstheme="minorHAnsi"/>
        </w:rPr>
        <w:t xml:space="preserve">the </w:t>
      </w:r>
      <w:r w:rsidRPr="00C13FF1">
        <w:rPr>
          <w:rFonts w:cstheme="minorHAnsi"/>
        </w:rPr>
        <w:t>s</w:t>
      </w:r>
      <w:r w:rsidR="00D24272" w:rsidRPr="00C13FF1">
        <w:rPr>
          <w:rFonts w:cstheme="minorHAnsi"/>
        </w:rPr>
        <w:t>entinel general practitioner ILI consultation rate</w:t>
      </w:r>
      <w:bookmarkEnd w:id="5"/>
      <w:bookmarkEnd w:id="6"/>
      <w:r w:rsidRPr="00C13FF1">
        <w:rPr>
          <w:rFonts w:cstheme="minorHAnsi"/>
        </w:rPr>
        <w:t xml:space="preserve"> </w:t>
      </w:r>
      <w:r w:rsidR="00E95E4D">
        <w:rPr>
          <w:rFonts w:cstheme="minorHAnsi"/>
        </w:rPr>
        <w:t>remained relatively stable at 10.6</w:t>
      </w:r>
      <w:r w:rsidR="007A26DE" w:rsidRPr="00C13FF1">
        <w:rPr>
          <w:rFonts w:cstheme="minorHAnsi"/>
        </w:rPr>
        <w:t xml:space="preserve"> cases per 1,000 consultations </w:t>
      </w:r>
      <w:r w:rsidR="007C0910" w:rsidRPr="00C13FF1">
        <w:rPr>
          <w:rFonts w:cstheme="minorHAnsi"/>
        </w:rPr>
        <w:t>(</w:t>
      </w:r>
      <w:r w:rsidR="00F459C9" w:rsidRPr="00C13FF1">
        <w:rPr>
          <w:rFonts w:cstheme="minorHAnsi"/>
        </w:rPr>
        <w:t>f</w:t>
      </w:r>
      <w:r w:rsidR="007C0910" w:rsidRPr="00C13FF1">
        <w:rPr>
          <w:rFonts w:cstheme="minorHAnsi"/>
        </w:rPr>
        <w:t xml:space="preserve">igure </w:t>
      </w:r>
      <w:r w:rsidR="00055545" w:rsidRPr="00C13FF1">
        <w:rPr>
          <w:rFonts w:cstheme="minorHAnsi"/>
        </w:rPr>
        <w:t>5</w:t>
      </w:r>
      <w:r w:rsidR="007C0910" w:rsidRPr="00C13FF1">
        <w:rPr>
          <w:rFonts w:cstheme="minorHAnsi"/>
        </w:rPr>
        <w:t>)</w:t>
      </w:r>
      <w:r w:rsidR="00E031F0" w:rsidRPr="00C13FF1">
        <w:rPr>
          <w:rFonts w:cstheme="minorHAnsi"/>
        </w:rPr>
        <w:t>.</w:t>
      </w:r>
      <w:r w:rsidR="00367CCC" w:rsidRPr="00C13FF1">
        <w:rPr>
          <w:rFonts w:cstheme="minorHAnsi"/>
        </w:rPr>
        <w:t xml:space="preserve"> </w:t>
      </w:r>
      <w:r w:rsidR="004225C2" w:rsidRPr="00C13FF1">
        <w:rPr>
          <w:rFonts w:cstheme="minorHAnsi"/>
        </w:rPr>
        <w:t>T</w:t>
      </w:r>
      <w:r w:rsidR="0065448F" w:rsidRPr="00C13FF1">
        <w:rPr>
          <w:rFonts w:cstheme="minorHAnsi"/>
        </w:rPr>
        <w:t xml:space="preserve">he ILI </w:t>
      </w:r>
      <w:r w:rsidR="00251CBE" w:rsidRPr="00C13FF1">
        <w:rPr>
          <w:rFonts w:cstheme="minorHAnsi"/>
        </w:rPr>
        <w:t>con</w:t>
      </w:r>
      <w:r w:rsidR="00ED452A" w:rsidRPr="00C13FF1">
        <w:rPr>
          <w:rFonts w:cstheme="minorHAnsi"/>
        </w:rPr>
        <w:t>sultation rate</w:t>
      </w:r>
      <w:r w:rsidR="00E95E4D">
        <w:rPr>
          <w:rFonts w:cstheme="minorHAnsi"/>
        </w:rPr>
        <w:t xml:space="preserve"> appears to be peaking later in comparison to the 2011 and 2012 seasons, with the peak rate likely to be lower than in previous years. </w:t>
      </w:r>
    </w:p>
    <w:p w:rsidR="007C0910" w:rsidRPr="00F62CF1" w:rsidRDefault="007C0910" w:rsidP="009F2A7B">
      <w:pPr>
        <w:pStyle w:val="Heading6"/>
        <w:rPr>
          <w:rStyle w:val="Strong"/>
        </w:rPr>
      </w:pPr>
      <w:bookmarkStart w:id="7" w:name="OLE_LINK5"/>
      <w:bookmarkStart w:id="8" w:name="OLE_LINK6"/>
      <w:bookmarkEnd w:id="4"/>
      <w:r w:rsidRPr="00C13FF1">
        <w:rPr>
          <w:rStyle w:val="Strong"/>
        </w:rPr>
        <w:lastRenderedPageBreak/>
        <w:t xml:space="preserve">Figure </w:t>
      </w:r>
      <w:r w:rsidR="00055545" w:rsidRPr="00C13FF1">
        <w:rPr>
          <w:rStyle w:val="Strong"/>
        </w:rPr>
        <w:t>5</w:t>
      </w:r>
      <w:r w:rsidRPr="00C13FF1">
        <w:rPr>
          <w:rStyle w:val="Strong"/>
        </w:rPr>
        <w:t xml:space="preserve">. </w:t>
      </w:r>
      <w:r w:rsidR="009F0B4F" w:rsidRPr="00C13FF1">
        <w:rPr>
          <w:rStyle w:val="Strong"/>
        </w:rPr>
        <w:tab/>
      </w:r>
      <w:r w:rsidRPr="00C13FF1">
        <w:rPr>
          <w:rStyle w:val="Strong"/>
        </w:rPr>
        <w:t>Weekly rate of ILI reported from GP ILI surveillance s</w:t>
      </w:r>
      <w:r w:rsidR="00EB710E" w:rsidRPr="00C13FF1">
        <w:rPr>
          <w:rStyle w:val="Strong"/>
        </w:rPr>
        <w:t>ystems</w:t>
      </w:r>
      <w:r w:rsidR="00FB241E" w:rsidRPr="00C13FF1">
        <w:rPr>
          <w:rStyle w:val="Strong"/>
        </w:rPr>
        <w:t>,</w:t>
      </w:r>
      <w:r w:rsidR="00EB710E" w:rsidRPr="00C13FF1">
        <w:rPr>
          <w:rStyle w:val="Strong"/>
        </w:rPr>
        <w:t xml:space="preserve"> 1 January 200</w:t>
      </w:r>
      <w:r w:rsidR="00251CBE" w:rsidRPr="00C13FF1">
        <w:rPr>
          <w:rStyle w:val="Strong"/>
        </w:rPr>
        <w:t>9</w:t>
      </w:r>
      <w:r w:rsidR="00951E36" w:rsidRPr="00C13FF1">
        <w:rPr>
          <w:rStyle w:val="Strong"/>
        </w:rPr>
        <w:t xml:space="preserve"> to </w:t>
      </w:r>
      <w:r w:rsidR="0074579C" w:rsidRPr="00C13FF1">
        <w:rPr>
          <w:rStyle w:val="Strong"/>
        </w:rPr>
        <w:t>29</w:t>
      </w:r>
      <w:r w:rsidR="00D009EC" w:rsidRPr="00C13FF1">
        <w:rPr>
          <w:rStyle w:val="Strong"/>
        </w:rPr>
        <w:t xml:space="preserve"> </w:t>
      </w:r>
      <w:r w:rsidR="0003394E" w:rsidRPr="00C13FF1">
        <w:rPr>
          <w:rStyle w:val="Strong"/>
        </w:rPr>
        <w:t>September</w:t>
      </w:r>
      <w:r w:rsidR="00251CBE" w:rsidRPr="00C13FF1">
        <w:rPr>
          <w:rStyle w:val="Strong"/>
        </w:rPr>
        <w:t xml:space="preserve"> 2013</w:t>
      </w:r>
      <w:r w:rsidR="00FB241E" w:rsidRPr="00C13FF1">
        <w:rPr>
          <w:rStyle w:val="Strong"/>
        </w:rPr>
        <w:t>, by week</w:t>
      </w:r>
      <w:r w:rsidRPr="00C13FF1">
        <w:rPr>
          <w:rStyle w:val="Strong"/>
        </w:rPr>
        <w:t>*</w:t>
      </w:r>
    </w:p>
    <w:bookmarkEnd w:id="7"/>
    <w:bookmarkEnd w:id="8"/>
    <w:p w:rsidR="009B050E" w:rsidRPr="00F62CF1" w:rsidRDefault="00E95E4D" w:rsidP="004A2498">
      <w:pPr>
        <w:jc w:val="center"/>
        <w:rPr>
          <w:rStyle w:val="Strong"/>
        </w:rPr>
      </w:pPr>
      <w:r>
        <w:rPr>
          <w:bCs/>
          <w:noProof/>
          <w:sz w:val="20"/>
        </w:rPr>
        <w:drawing>
          <wp:inline distT="0" distB="0" distL="0" distR="0" wp14:anchorId="4C332740" wp14:editId="6175A7C7">
            <wp:extent cx="4229100" cy="2569920"/>
            <wp:effectExtent l="0" t="0" r="0" b="1905"/>
            <wp:docPr id="19" name="Picture 19" descr="Please refer above for detailed description." title="Weekly rate of ILI reported from GP ILI surveillance systems, 1 January 2009 to 29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8466" cy="2569535"/>
                    </a:xfrm>
                    <a:prstGeom prst="rect">
                      <a:avLst/>
                    </a:prstGeom>
                    <a:noFill/>
                  </pic:spPr>
                </pic:pic>
              </a:graphicData>
            </a:graphic>
          </wp:inline>
        </w:drawing>
      </w:r>
    </w:p>
    <w:p w:rsidR="007C0910" w:rsidRPr="00E95E4D" w:rsidRDefault="007C0910" w:rsidP="002D03B5">
      <w:pPr>
        <w:pStyle w:val="Heading7"/>
      </w:pPr>
      <w:r w:rsidRPr="004367BC">
        <w:t xml:space="preserve">* Delays in the reporting of data may cause data to change retrospectively. As data from the </w:t>
      </w:r>
      <w:r w:rsidR="00A32001" w:rsidRPr="004367BC">
        <w:t xml:space="preserve">previous Northern Territory </w:t>
      </w:r>
      <w:r w:rsidRPr="004367BC">
        <w:t xml:space="preserve">surveillance </w:t>
      </w:r>
      <w:r w:rsidR="00251CBE" w:rsidRPr="004367BC">
        <w:t>scheme were</w:t>
      </w:r>
      <w:r w:rsidRPr="004367BC">
        <w:t xml:space="preserve"> combined with ASPREN</w:t>
      </w:r>
      <w:r w:rsidR="00A32001" w:rsidRPr="004367BC">
        <w:t xml:space="preserve"> and VIDRL surveillance</w:t>
      </w:r>
      <w:r w:rsidR="00251CBE" w:rsidRPr="004367BC">
        <w:t xml:space="preserve"> data in</w:t>
      </w:r>
      <w:r w:rsidRPr="004367BC">
        <w:t xml:space="preserve"> </w:t>
      </w:r>
      <w:r w:rsidR="006161CD" w:rsidRPr="00E95E4D">
        <w:t>20</w:t>
      </w:r>
      <w:r w:rsidR="00A32001" w:rsidRPr="00E95E4D">
        <w:t>09</w:t>
      </w:r>
      <w:r w:rsidRPr="00E95E4D">
        <w:t xml:space="preserve">, rates may not be directly comparable </w:t>
      </w:r>
      <w:r w:rsidR="007D6CF1" w:rsidRPr="00E95E4D">
        <w:t>with 2010-201</w:t>
      </w:r>
      <w:r w:rsidR="00251CBE" w:rsidRPr="00E95E4D">
        <w:t>3 trends</w:t>
      </w:r>
      <w:r w:rsidRPr="00E95E4D">
        <w:t>.</w:t>
      </w:r>
    </w:p>
    <w:p w:rsidR="007C0910" w:rsidRPr="00E95E4D" w:rsidRDefault="001C6191" w:rsidP="002D03B5">
      <w:pPr>
        <w:pStyle w:val="Heading7"/>
      </w:pPr>
      <w:r w:rsidRPr="00E95E4D">
        <w:t>SOURCE: ASPREN</w:t>
      </w:r>
      <w:r w:rsidR="002D42E6" w:rsidRPr="00E95E4D">
        <w:t xml:space="preserve"> a</w:t>
      </w:r>
      <w:r w:rsidR="00F954A6" w:rsidRPr="00E95E4D">
        <w:t>nd VIDRL</w:t>
      </w:r>
      <w:r w:rsidR="00D325E7" w:rsidRPr="00E95E4D">
        <w:rPr>
          <w:rStyle w:val="EndnoteReference"/>
          <w:rFonts w:asciiTheme="minorHAnsi" w:hAnsiTheme="minorHAnsi" w:cstheme="minorHAnsi"/>
          <w:sz w:val="16"/>
          <w:szCs w:val="16"/>
          <w:vertAlign w:val="superscript"/>
          <w:lang w:eastAsia="en-AU"/>
        </w:rPr>
        <w:endnoteReference w:id="3"/>
      </w:r>
      <w:r w:rsidR="00F954A6" w:rsidRPr="00E95E4D">
        <w:t xml:space="preserve"> GP surveillance system</w:t>
      </w:r>
      <w:r w:rsidR="0065448F" w:rsidRPr="00E95E4D">
        <w:t>s</w:t>
      </w:r>
      <w:r w:rsidRPr="00E95E4D">
        <w:t>.</w:t>
      </w:r>
    </w:p>
    <w:p w:rsidR="00FD2D09" w:rsidRPr="00E95E4D" w:rsidRDefault="00FD2D09" w:rsidP="00287B54">
      <w:pPr>
        <w:rPr>
          <w:rFonts w:cstheme="minorHAnsi"/>
          <w:sz w:val="18"/>
        </w:rPr>
      </w:pPr>
    </w:p>
    <w:p w:rsidR="00E400EF" w:rsidRPr="00E95E4D" w:rsidRDefault="00145146" w:rsidP="00E400EF">
      <w:pPr>
        <w:rPr>
          <w:rFonts w:cstheme="minorHAnsi"/>
        </w:rPr>
      </w:pPr>
      <w:r w:rsidRPr="00E95E4D">
        <w:rPr>
          <w:rFonts w:cstheme="minorHAnsi"/>
        </w:rPr>
        <w:t xml:space="preserve">In the </w:t>
      </w:r>
      <w:r w:rsidR="009D5564" w:rsidRPr="00E95E4D">
        <w:rPr>
          <w:rFonts w:cstheme="minorHAnsi"/>
        </w:rPr>
        <w:t>week</w:t>
      </w:r>
      <w:r w:rsidRPr="00E95E4D">
        <w:rPr>
          <w:rFonts w:cstheme="minorHAnsi"/>
        </w:rPr>
        <w:t xml:space="preserve"> ending </w:t>
      </w:r>
      <w:r w:rsidR="0074579C" w:rsidRPr="00E95E4D">
        <w:rPr>
          <w:rFonts w:cstheme="minorHAnsi"/>
        </w:rPr>
        <w:t>29</w:t>
      </w:r>
      <w:r w:rsidR="00180AB1" w:rsidRPr="00E95E4D">
        <w:rPr>
          <w:rFonts w:cstheme="minorHAnsi"/>
        </w:rPr>
        <w:t xml:space="preserve"> </w:t>
      </w:r>
      <w:r w:rsidR="0003394E" w:rsidRPr="00E95E4D">
        <w:rPr>
          <w:rFonts w:cstheme="minorHAnsi"/>
        </w:rPr>
        <w:t>September</w:t>
      </w:r>
      <w:r w:rsidR="00A056F5" w:rsidRPr="00E95E4D">
        <w:rPr>
          <w:rFonts w:cstheme="minorHAnsi"/>
        </w:rPr>
        <w:t xml:space="preserve"> 2013</w:t>
      </w:r>
      <w:r w:rsidR="009A205F" w:rsidRPr="00E95E4D">
        <w:rPr>
          <w:rFonts w:cstheme="minorHAnsi"/>
        </w:rPr>
        <w:t xml:space="preserve">, </w:t>
      </w:r>
      <w:r w:rsidR="000C1C74" w:rsidRPr="00E95E4D">
        <w:rPr>
          <w:rFonts w:cstheme="minorHAnsi"/>
        </w:rPr>
        <w:t>specimen</w:t>
      </w:r>
      <w:r w:rsidR="00471135" w:rsidRPr="00E95E4D">
        <w:rPr>
          <w:rFonts w:cstheme="minorHAnsi"/>
        </w:rPr>
        <w:t>s</w:t>
      </w:r>
      <w:r w:rsidR="000C1C74" w:rsidRPr="00E95E4D">
        <w:rPr>
          <w:rFonts w:cstheme="minorHAnsi"/>
        </w:rPr>
        <w:t xml:space="preserve"> </w:t>
      </w:r>
      <w:r w:rsidR="00631C8F" w:rsidRPr="00E95E4D">
        <w:rPr>
          <w:rFonts w:cstheme="minorHAnsi"/>
        </w:rPr>
        <w:t xml:space="preserve">were </w:t>
      </w:r>
      <w:r w:rsidR="00C37595" w:rsidRPr="00E95E4D">
        <w:rPr>
          <w:rFonts w:cstheme="minorHAnsi"/>
        </w:rPr>
        <w:t>collected</w:t>
      </w:r>
      <w:r w:rsidR="00631C8F" w:rsidRPr="00E95E4D">
        <w:rPr>
          <w:rFonts w:cstheme="minorHAnsi"/>
        </w:rPr>
        <w:t xml:space="preserve"> from</w:t>
      </w:r>
      <w:r w:rsidR="00FA31F3" w:rsidRPr="00E95E4D">
        <w:rPr>
          <w:rFonts w:cstheme="minorHAnsi"/>
        </w:rPr>
        <w:t xml:space="preserve"> </w:t>
      </w:r>
      <w:r w:rsidR="002B520D" w:rsidRPr="00E95E4D">
        <w:rPr>
          <w:rFonts w:cstheme="minorHAnsi"/>
        </w:rPr>
        <w:t xml:space="preserve">around </w:t>
      </w:r>
      <w:r w:rsidR="003275D9" w:rsidRPr="00E95E4D">
        <w:rPr>
          <w:rFonts w:cstheme="minorHAnsi"/>
        </w:rPr>
        <w:t>4</w:t>
      </w:r>
      <w:r w:rsidR="009A533F" w:rsidRPr="00E95E4D">
        <w:rPr>
          <w:rFonts w:cstheme="minorHAnsi"/>
        </w:rPr>
        <w:t>2</w:t>
      </w:r>
      <w:r w:rsidR="00921B73" w:rsidRPr="00E95E4D">
        <w:rPr>
          <w:rFonts w:cstheme="minorHAnsi"/>
        </w:rPr>
        <w:t>% of</w:t>
      </w:r>
      <w:r w:rsidR="009A205F" w:rsidRPr="00E95E4D">
        <w:rPr>
          <w:rFonts w:cstheme="minorHAnsi"/>
        </w:rPr>
        <w:t xml:space="preserve"> </w:t>
      </w:r>
      <w:r w:rsidR="00DC7250" w:rsidRPr="00E95E4D">
        <w:rPr>
          <w:rFonts w:cstheme="minorHAnsi"/>
        </w:rPr>
        <w:t>Australian Sentinel Practices Research Network (</w:t>
      </w:r>
      <w:r w:rsidR="009A205F" w:rsidRPr="00E95E4D">
        <w:rPr>
          <w:rFonts w:cstheme="minorHAnsi"/>
        </w:rPr>
        <w:t>ASPREN</w:t>
      </w:r>
      <w:r w:rsidR="00DC7250" w:rsidRPr="00E95E4D">
        <w:rPr>
          <w:rFonts w:cstheme="minorHAnsi"/>
        </w:rPr>
        <w:t>) general practitioner</w:t>
      </w:r>
      <w:r w:rsidR="009A205F" w:rsidRPr="00E95E4D">
        <w:rPr>
          <w:rFonts w:cstheme="minorHAnsi"/>
        </w:rPr>
        <w:t xml:space="preserve"> ILI patients. Of these patients, </w:t>
      </w:r>
      <w:r w:rsidR="00FF0CF4">
        <w:rPr>
          <w:rFonts w:cstheme="minorHAnsi"/>
        </w:rPr>
        <w:t>29.5</w:t>
      </w:r>
      <w:r w:rsidR="008F4407" w:rsidRPr="00E95E4D">
        <w:rPr>
          <w:rFonts w:cstheme="minorHAnsi"/>
        </w:rPr>
        <w:t>%</w:t>
      </w:r>
      <w:r w:rsidR="001707B9" w:rsidRPr="00E95E4D">
        <w:rPr>
          <w:rFonts w:cstheme="minorHAnsi"/>
        </w:rPr>
        <w:t xml:space="preserve"> were</w:t>
      </w:r>
      <w:r w:rsidR="000C1C74" w:rsidRPr="00E95E4D">
        <w:rPr>
          <w:rFonts w:cstheme="minorHAnsi"/>
        </w:rPr>
        <w:t xml:space="preserve"> posi</w:t>
      </w:r>
      <w:r w:rsidR="005A5ED6" w:rsidRPr="00E95E4D">
        <w:rPr>
          <w:rFonts w:cstheme="minorHAnsi"/>
        </w:rPr>
        <w:t xml:space="preserve">tive </w:t>
      </w:r>
      <w:r w:rsidR="001707B9" w:rsidRPr="00E95E4D">
        <w:rPr>
          <w:rFonts w:cstheme="minorHAnsi"/>
        </w:rPr>
        <w:t>for</w:t>
      </w:r>
      <w:r w:rsidR="00E70BCE" w:rsidRPr="00E95E4D">
        <w:rPr>
          <w:rFonts w:cstheme="minorHAnsi"/>
        </w:rPr>
        <w:t xml:space="preserve"> influenza</w:t>
      </w:r>
      <w:r w:rsidR="00FF0CF4">
        <w:rPr>
          <w:rFonts w:cstheme="minorHAnsi"/>
        </w:rPr>
        <w:t xml:space="preserve"> which is similar to the </w:t>
      </w:r>
      <w:r w:rsidR="009578D0" w:rsidRPr="00E95E4D">
        <w:rPr>
          <w:rFonts w:cstheme="minorHAnsi"/>
        </w:rPr>
        <w:t>proportion detected in the pr</w:t>
      </w:r>
      <w:r w:rsidR="00275AC7" w:rsidRPr="00E95E4D">
        <w:rPr>
          <w:rFonts w:cstheme="minorHAnsi"/>
        </w:rPr>
        <w:t>evious fortnight</w:t>
      </w:r>
      <w:r w:rsidR="00B01C2F" w:rsidRPr="00E95E4D">
        <w:rPr>
          <w:rFonts w:cstheme="minorHAnsi"/>
        </w:rPr>
        <w:t xml:space="preserve">. </w:t>
      </w:r>
      <w:r w:rsidR="00944CAB" w:rsidRPr="00E95E4D">
        <w:rPr>
          <w:rFonts w:cstheme="minorHAnsi"/>
        </w:rPr>
        <w:t xml:space="preserve">The majority of these </w:t>
      </w:r>
      <w:r w:rsidR="00DE51C8" w:rsidRPr="00E95E4D">
        <w:rPr>
          <w:rFonts w:cstheme="minorHAnsi"/>
        </w:rPr>
        <w:t xml:space="preserve">specimens were positive for influenza type </w:t>
      </w:r>
      <w:r w:rsidR="00944CAB" w:rsidRPr="00E95E4D">
        <w:rPr>
          <w:rFonts w:cstheme="minorHAnsi"/>
        </w:rPr>
        <w:t>A</w:t>
      </w:r>
      <w:r w:rsidR="00FA31F3" w:rsidRPr="00E95E4D">
        <w:rPr>
          <w:rFonts w:cstheme="minorHAnsi"/>
        </w:rPr>
        <w:t xml:space="preserve"> </w:t>
      </w:r>
      <w:r w:rsidR="00016241" w:rsidRPr="00E95E4D">
        <w:rPr>
          <w:rFonts w:cstheme="minorHAnsi"/>
        </w:rPr>
        <w:t>(</w:t>
      </w:r>
      <w:r w:rsidR="00F459C9" w:rsidRPr="00E95E4D">
        <w:rPr>
          <w:rFonts w:cstheme="minorHAnsi"/>
        </w:rPr>
        <w:t>f</w:t>
      </w:r>
      <w:r w:rsidR="00016241" w:rsidRPr="00E95E4D">
        <w:rPr>
          <w:rFonts w:cstheme="minorHAnsi"/>
        </w:rPr>
        <w:t xml:space="preserve">igure </w:t>
      </w:r>
      <w:r w:rsidR="00055545" w:rsidRPr="00E95E4D">
        <w:rPr>
          <w:rFonts w:cstheme="minorHAnsi"/>
        </w:rPr>
        <w:t>6</w:t>
      </w:r>
      <w:r w:rsidR="00016241" w:rsidRPr="00E95E4D">
        <w:rPr>
          <w:rFonts w:cstheme="minorHAnsi"/>
        </w:rPr>
        <w:t xml:space="preserve"> and </w:t>
      </w:r>
      <w:r w:rsidR="00F459C9" w:rsidRPr="00E95E4D">
        <w:rPr>
          <w:rFonts w:cstheme="minorHAnsi"/>
        </w:rPr>
        <w:t>t</w:t>
      </w:r>
      <w:r w:rsidR="00016241" w:rsidRPr="00E95E4D">
        <w:rPr>
          <w:rFonts w:cstheme="minorHAnsi"/>
        </w:rPr>
        <w:t>able 1)</w:t>
      </w:r>
      <w:r w:rsidR="00A756E2" w:rsidRPr="00E95E4D">
        <w:rPr>
          <w:rFonts w:cstheme="minorHAnsi"/>
        </w:rPr>
        <w:t>.</w:t>
      </w:r>
      <w:r w:rsidR="00631C8F" w:rsidRPr="00E95E4D">
        <w:rPr>
          <w:rFonts w:cstheme="minorHAnsi"/>
        </w:rPr>
        <w:t xml:space="preserve"> </w:t>
      </w:r>
      <w:r w:rsidR="00E400EF" w:rsidRPr="00E95E4D">
        <w:rPr>
          <w:rFonts w:cstheme="minorHAnsi"/>
        </w:rPr>
        <w:t xml:space="preserve">Nationally, influenza activity appears to be at or near the peak, with some differences between indicators and jurisdictions. </w:t>
      </w:r>
    </w:p>
    <w:p w:rsidR="0061644E" w:rsidRPr="00E95E4D" w:rsidRDefault="0061644E" w:rsidP="009F2A7B">
      <w:pPr>
        <w:pStyle w:val="Heading6"/>
        <w:rPr>
          <w:rStyle w:val="Strong"/>
        </w:rPr>
      </w:pPr>
      <w:r w:rsidRPr="00E95E4D">
        <w:rPr>
          <w:rStyle w:val="Strong"/>
        </w:rPr>
        <w:t>Table 1.</w:t>
      </w:r>
      <w:r w:rsidR="009F0B4F" w:rsidRPr="00E95E4D">
        <w:rPr>
          <w:rStyle w:val="Strong"/>
        </w:rPr>
        <w:tab/>
      </w:r>
      <w:r w:rsidRPr="00E95E4D">
        <w:rPr>
          <w:rStyle w:val="Strong"/>
        </w:rPr>
        <w:t xml:space="preserve">ASPREN </w:t>
      </w:r>
      <w:r w:rsidR="008D51E7" w:rsidRPr="00E95E4D">
        <w:rPr>
          <w:rStyle w:val="Strong"/>
        </w:rPr>
        <w:t xml:space="preserve">laboratory respiratory viral test results of </w:t>
      </w:r>
      <w:r w:rsidR="004B16BB" w:rsidRPr="00E95E4D">
        <w:rPr>
          <w:rStyle w:val="Strong"/>
        </w:rPr>
        <w:t>ILI consultations</w:t>
      </w:r>
      <w:r w:rsidR="00DD0196" w:rsidRPr="00E95E4D">
        <w:rPr>
          <w:rStyle w:val="Strong"/>
        </w:rPr>
        <w:t xml:space="preserve">, 1 January </w:t>
      </w:r>
      <w:r w:rsidR="009578D0" w:rsidRPr="00E95E4D">
        <w:rPr>
          <w:rStyle w:val="Strong"/>
        </w:rPr>
        <w:t xml:space="preserve">to </w:t>
      </w:r>
      <w:r w:rsidR="0074579C" w:rsidRPr="00E95E4D">
        <w:rPr>
          <w:rStyle w:val="Strong"/>
        </w:rPr>
        <w:t>29</w:t>
      </w:r>
      <w:r w:rsidR="009578D0" w:rsidRPr="00E95E4D">
        <w:rPr>
          <w:rStyle w:val="Strong"/>
        </w:rPr>
        <w:t xml:space="preserve"> </w:t>
      </w:r>
      <w:r w:rsidR="0003394E" w:rsidRPr="00E95E4D">
        <w:rPr>
          <w:rStyle w:val="Strong"/>
        </w:rPr>
        <w:t>September</w:t>
      </w:r>
      <w:r w:rsidR="00921B73" w:rsidRPr="00E95E4D">
        <w:rPr>
          <w:rStyle w:val="Strong"/>
        </w:rPr>
        <w:t xml:space="preserve"> 2013</w:t>
      </w:r>
    </w:p>
    <w:tbl>
      <w:tblPr>
        <w:tblW w:w="4351" w:type="pct"/>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0"/>
        <w:gridCol w:w="3261"/>
        <w:gridCol w:w="2851"/>
      </w:tblGrid>
      <w:tr w:rsidR="008F4407" w:rsidRPr="00E95E4D" w:rsidTr="003275D9">
        <w:trPr>
          <w:trHeight w:val="162"/>
          <w:jc w:val="center"/>
        </w:trPr>
        <w:tc>
          <w:tcPr>
            <w:tcW w:w="1536" w:type="pct"/>
            <w:tcBorders>
              <w:bottom w:val="single" w:sz="4" w:space="0" w:color="auto"/>
            </w:tcBorders>
            <w:shd w:val="clear" w:color="auto" w:fill="1F497D" w:themeFill="text2"/>
            <w:vAlign w:val="center"/>
          </w:tcPr>
          <w:p w:rsidR="0011176C" w:rsidRPr="00E95E4D" w:rsidRDefault="0011176C" w:rsidP="00123F74">
            <w:pPr>
              <w:ind w:left="921" w:hanging="921"/>
              <w:rPr>
                <w:rFonts w:cstheme="minorHAnsi"/>
                <w:b/>
                <w:color w:val="FFFFFF"/>
                <w:sz w:val="18"/>
                <w:szCs w:val="18"/>
              </w:rPr>
            </w:pPr>
          </w:p>
        </w:tc>
        <w:tc>
          <w:tcPr>
            <w:tcW w:w="1848" w:type="pct"/>
            <w:tcBorders>
              <w:bottom w:val="single" w:sz="4" w:space="0" w:color="auto"/>
            </w:tcBorders>
            <w:shd w:val="clear" w:color="auto" w:fill="1F497D" w:themeFill="text2"/>
          </w:tcPr>
          <w:p w:rsidR="0011176C" w:rsidRPr="00E95E4D" w:rsidRDefault="00505821" w:rsidP="00123F74">
            <w:pPr>
              <w:ind w:left="921" w:hanging="921"/>
              <w:jc w:val="center"/>
              <w:rPr>
                <w:rFonts w:cstheme="minorHAnsi"/>
                <w:b/>
                <w:color w:val="FFFFFF"/>
                <w:sz w:val="18"/>
                <w:szCs w:val="18"/>
              </w:rPr>
            </w:pPr>
            <w:r w:rsidRPr="00E95E4D">
              <w:rPr>
                <w:rFonts w:cstheme="minorHAnsi"/>
                <w:b/>
                <w:color w:val="FFFFFF"/>
                <w:sz w:val="18"/>
                <w:szCs w:val="18"/>
              </w:rPr>
              <w:t>Fortnight</w:t>
            </w:r>
            <w:r w:rsidR="0011176C" w:rsidRPr="00E95E4D">
              <w:rPr>
                <w:rFonts w:cstheme="minorHAnsi"/>
                <w:b/>
                <w:color w:val="FFFFFF"/>
                <w:sz w:val="18"/>
                <w:szCs w:val="18"/>
              </w:rPr>
              <w:t xml:space="preserve"> </w:t>
            </w:r>
          </w:p>
          <w:p w:rsidR="0011176C" w:rsidRPr="00E95E4D" w:rsidRDefault="008F4407" w:rsidP="0074579C">
            <w:pPr>
              <w:ind w:left="921" w:hanging="921"/>
              <w:jc w:val="center"/>
              <w:rPr>
                <w:rFonts w:cstheme="minorHAnsi"/>
                <w:b/>
                <w:color w:val="FFFFFF"/>
                <w:sz w:val="18"/>
                <w:szCs w:val="18"/>
              </w:rPr>
            </w:pPr>
            <w:r w:rsidRPr="00E95E4D">
              <w:rPr>
                <w:rFonts w:cstheme="minorHAnsi"/>
                <w:color w:val="FFFFFF"/>
                <w:sz w:val="18"/>
                <w:szCs w:val="18"/>
              </w:rPr>
              <w:t>(</w:t>
            </w:r>
            <w:r w:rsidR="0074579C" w:rsidRPr="00E95E4D">
              <w:rPr>
                <w:rFonts w:cstheme="minorHAnsi"/>
                <w:color w:val="FFFFFF"/>
                <w:sz w:val="18"/>
                <w:szCs w:val="18"/>
              </w:rPr>
              <w:t>16</w:t>
            </w:r>
            <w:r w:rsidR="009578D0" w:rsidRPr="00E95E4D">
              <w:rPr>
                <w:rFonts w:cstheme="minorHAnsi"/>
                <w:color w:val="FFFFFF"/>
                <w:sz w:val="18"/>
                <w:szCs w:val="18"/>
              </w:rPr>
              <w:t xml:space="preserve"> </w:t>
            </w:r>
            <w:r w:rsidR="003275D9" w:rsidRPr="00E95E4D">
              <w:rPr>
                <w:rFonts w:cstheme="minorHAnsi"/>
                <w:color w:val="FFFFFF"/>
                <w:sz w:val="18"/>
                <w:szCs w:val="18"/>
              </w:rPr>
              <w:t>September</w:t>
            </w:r>
            <w:r w:rsidR="00921B73" w:rsidRPr="00E95E4D">
              <w:rPr>
                <w:rFonts w:cstheme="minorHAnsi"/>
                <w:color w:val="FFFFFF"/>
                <w:sz w:val="18"/>
                <w:szCs w:val="18"/>
              </w:rPr>
              <w:t xml:space="preserve"> </w:t>
            </w:r>
            <w:r w:rsidR="00C94786" w:rsidRPr="00E95E4D">
              <w:rPr>
                <w:rFonts w:cstheme="minorHAnsi"/>
                <w:color w:val="FFFFFF"/>
                <w:sz w:val="18"/>
                <w:szCs w:val="18"/>
              </w:rPr>
              <w:t xml:space="preserve">– </w:t>
            </w:r>
            <w:r w:rsidR="0074579C" w:rsidRPr="00E95E4D">
              <w:rPr>
                <w:rFonts w:cstheme="minorHAnsi"/>
                <w:color w:val="FFFFFF"/>
                <w:sz w:val="18"/>
                <w:szCs w:val="18"/>
              </w:rPr>
              <w:t>29</w:t>
            </w:r>
            <w:r w:rsidR="0024017D" w:rsidRPr="00E95E4D">
              <w:rPr>
                <w:rFonts w:cstheme="minorHAnsi"/>
                <w:color w:val="FFFFFF"/>
                <w:sz w:val="18"/>
                <w:szCs w:val="18"/>
              </w:rPr>
              <w:t xml:space="preserve"> </w:t>
            </w:r>
            <w:r w:rsidR="0003394E" w:rsidRPr="00E95E4D">
              <w:rPr>
                <w:rFonts w:cstheme="minorHAnsi"/>
                <w:color w:val="FFFFFF"/>
                <w:sz w:val="18"/>
                <w:szCs w:val="18"/>
              </w:rPr>
              <w:t>September</w:t>
            </w:r>
            <w:r w:rsidR="0024017D" w:rsidRPr="00E95E4D">
              <w:rPr>
                <w:rFonts w:cstheme="minorHAnsi"/>
                <w:color w:val="FFFFFF"/>
                <w:sz w:val="18"/>
                <w:szCs w:val="18"/>
              </w:rPr>
              <w:t xml:space="preserve"> </w:t>
            </w:r>
            <w:r w:rsidR="00921B73" w:rsidRPr="00E95E4D">
              <w:rPr>
                <w:rFonts w:cstheme="minorHAnsi"/>
                <w:color w:val="FFFFFF"/>
                <w:sz w:val="18"/>
                <w:szCs w:val="18"/>
              </w:rPr>
              <w:t>2013</w:t>
            </w:r>
            <w:r w:rsidR="0011176C" w:rsidRPr="00E95E4D">
              <w:rPr>
                <w:rFonts w:cstheme="minorHAnsi"/>
                <w:color w:val="FFFFFF"/>
                <w:sz w:val="18"/>
                <w:szCs w:val="18"/>
              </w:rPr>
              <w:t>)</w:t>
            </w:r>
          </w:p>
        </w:tc>
        <w:tc>
          <w:tcPr>
            <w:tcW w:w="1616" w:type="pct"/>
            <w:tcBorders>
              <w:bottom w:val="single" w:sz="4" w:space="0" w:color="auto"/>
            </w:tcBorders>
            <w:shd w:val="clear" w:color="auto" w:fill="1F497D" w:themeFill="text2"/>
          </w:tcPr>
          <w:p w:rsidR="0011176C" w:rsidRPr="00E95E4D" w:rsidRDefault="00505821" w:rsidP="00123F74">
            <w:pPr>
              <w:ind w:left="921" w:hanging="921"/>
              <w:jc w:val="center"/>
              <w:rPr>
                <w:rFonts w:cstheme="minorHAnsi"/>
                <w:b/>
                <w:color w:val="FFFFFF"/>
                <w:sz w:val="18"/>
                <w:szCs w:val="18"/>
              </w:rPr>
            </w:pPr>
            <w:r w:rsidRPr="00E95E4D">
              <w:rPr>
                <w:rFonts w:cstheme="minorHAnsi"/>
                <w:b/>
                <w:color w:val="FFFFFF"/>
                <w:sz w:val="18"/>
                <w:szCs w:val="18"/>
              </w:rPr>
              <w:t>YTD</w:t>
            </w:r>
          </w:p>
          <w:p w:rsidR="0011176C" w:rsidRPr="00E95E4D" w:rsidRDefault="0011176C" w:rsidP="0074579C">
            <w:pPr>
              <w:ind w:left="921" w:hanging="921"/>
              <w:jc w:val="center"/>
              <w:rPr>
                <w:rFonts w:cstheme="minorHAnsi"/>
                <w:color w:val="FFFFFF"/>
                <w:sz w:val="18"/>
                <w:szCs w:val="18"/>
              </w:rPr>
            </w:pPr>
            <w:r w:rsidRPr="00E95E4D">
              <w:rPr>
                <w:rFonts w:cstheme="minorHAnsi"/>
                <w:color w:val="FFFFFF"/>
                <w:sz w:val="18"/>
                <w:szCs w:val="18"/>
              </w:rPr>
              <w:t>(</w:t>
            </w:r>
            <w:r w:rsidR="00DD0196" w:rsidRPr="00E95E4D">
              <w:rPr>
                <w:rFonts w:cstheme="minorHAnsi"/>
                <w:color w:val="FFFFFF"/>
                <w:sz w:val="18"/>
                <w:szCs w:val="18"/>
              </w:rPr>
              <w:t>1 Jan</w:t>
            </w:r>
            <w:r w:rsidR="00BF422D" w:rsidRPr="00E95E4D">
              <w:rPr>
                <w:rFonts w:cstheme="minorHAnsi"/>
                <w:color w:val="FFFFFF"/>
                <w:sz w:val="18"/>
                <w:szCs w:val="18"/>
              </w:rPr>
              <w:t>uary</w:t>
            </w:r>
            <w:r w:rsidR="00DD0196" w:rsidRPr="00E95E4D">
              <w:rPr>
                <w:rFonts w:cstheme="minorHAnsi"/>
                <w:color w:val="FFFFFF"/>
                <w:sz w:val="18"/>
                <w:szCs w:val="18"/>
              </w:rPr>
              <w:t xml:space="preserve"> – </w:t>
            </w:r>
            <w:r w:rsidR="0074579C" w:rsidRPr="00E95E4D">
              <w:rPr>
                <w:rFonts w:cstheme="minorHAnsi"/>
                <w:color w:val="FFFFFF"/>
                <w:sz w:val="18"/>
                <w:szCs w:val="18"/>
              </w:rPr>
              <w:t>29</w:t>
            </w:r>
            <w:r w:rsidR="009578D0" w:rsidRPr="00E95E4D">
              <w:rPr>
                <w:rFonts w:cstheme="minorHAnsi"/>
                <w:color w:val="FFFFFF"/>
                <w:sz w:val="18"/>
                <w:szCs w:val="18"/>
              </w:rPr>
              <w:t xml:space="preserve"> </w:t>
            </w:r>
            <w:r w:rsidR="0003394E" w:rsidRPr="00E95E4D">
              <w:rPr>
                <w:rFonts w:cstheme="minorHAnsi"/>
                <w:color w:val="FFFFFF"/>
                <w:sz w:val="18"/>
                <w:szCs w:val="18"/>
              </w:rPr>
              <w:t>September</w:t>
            </w:r>
            <w:r w:rsidR="00921B73" w:rsidRPr="00E95E4D">
              <w:rPr>
                <w:rFonts w:cstheme="minorHAnsi"/>
                <w:color w:val="FFFFFF"/>
                <w:sz w:val="18"/>
                <w:szCs w:val="18"/>
              </w:rPr>
              <w:t xml:space="preserve"> 2013</w:t>
            </w:r>
            <w:r w:rsidRPr="00E95E4D">
              <w:rPr>
                <w:rFonts w:cstheme="minorHAnsi"/>
                <w:color w:val="FFFFFF"/>
                <w:sz w:val="18"/>
                <w:szCs w:val="18"/>
              </w:rPr>
              <w:t>)</w:t>
            </w:r>
          </w:p>
        </w:tc>
      </w:tr>
      <w:tr w:rsidR="00E95E4D" w:rsidRPr="00E95E4D" w:rsidTr="003275D9">
        <w:trPr>
          <w:trHeight w:val="269"/>
          <w:jc w:val="center"/>
        </w:trPr>
        <w:tc>
          <w:tcPr>
            <w:tcW w:w="1536" w:type="pct"/>
            <w:shd w:val="clear" w:color="auto" w:fill="auto"/>
            <w:vAlign w:val="center"/>
          </w:tcPr>
          <w:p w:rsidR="00E95E4D" w:rsidRPr="00E95E4D" w:rsidRDefault="00E95E4D" w:rsidP="00123F74">
            <w:pPr>
              <w:ind w:left="921" w:hanging="921"/>
              <w:rPr>
                <w:rFonts w:cstheme="minorHAnsi"/>
                <w:b/>
                <w:sz w:val="18"/>
                <w:szCs w:val="18"/>
              </w:rPr>
            </w:pPr>
            <w:r w:rsidRPr="00E95E4D">
              <w:rPr>
                <w:rFonts w:cstheme="minorHAnsi"/>
                <w:b/>
                <w:sz w:val="18"/>
                <w:szCs w:val="18"/>
              </w:rPr>
              <w:t>Total specimens tested</w:t>
            </w:r>
          </w:p>
        </w:tc>
        <w:tc>
          <w:tcPr>
            <w:tcW w:w="1848" w:type="pct"/>
            <w:shd w:val="clear" w:color="auto" w:fill="auto"/>
            <w:vAlign w:val="bottom"/>
          </w:tcPr>
          <w:p w:rsidR="00E95E4D" w:rsidRPr="00E95E4D" w:rsidRDefault="00E95E4D" w:rsidP="00E95E4D">
            <w:pPr>
              <w:jc w:val="center"/>
              <w:rPr>
                <w:rFonts w:cs="Arial"/>
                <w:b/>
                <w:bCs/>
                <w:color w:val="000000"/>
                <w:sz w:val="20"/>
              </w:rPr>
            </w:pPr>
            <w:r w:rsidRPr="00E95E4D">
              <w:rPr>
                <w:rFonts w:cs="Arial"/>
                <w:b/>
                <w:bCs/>
                <w:color w:val="000000"/>
                <w:sz w:val="20"/>
              </w:rPr>
              <w:t>210</w:t>
            </w:r>
          </w:p>
        </w:tc>
        <w:tc>
          <w:tcPr>
            <w:tcW w:w="1616" w:type="pct"/>
            <w:shd w:val="clear" w:color="auto" w:fill="auto"/>
            <w:vAlign w:val="bottom"/>
          </w:tcPr>
          <w:p w:rsidR="00E95E4D" w:rsidRPr="00E95E4D" w:rsidRDefault="00E95E4D" w:rsidP="00E95E4D">
            <w:pPr>
              <w:jc w:val="center"/>
              <w:rPr>
                <w:rFonts w:cs="Arial"/>
                <w:b/>
                <w:bCs/>
                <w:color w:val="000000"/>
                <w:sz w:val="20"/>
              </w:rPr>
            </w:pPr>
            <w:r w:rsidRPr="00E95E4D">
              <w:rPr>
                <w:rFonts w:cs="Arial"/>
                <w:b/>
                <w:bCs/>
                <w:color w:val="000000"/>
                <w:sz w:val="20"/>
              </w:rPr>
              <w:t>2024</w:t>
            </w:r>
          </w:p>
        </w:tc>
      </w:tr>
      <w:tr w:rsidR="00E95E4D" w:rsidRPr="00E95E4D" w:rsidTr="003275D9">
        <w:trPr>
          <w:trHeight w:val="70"/>
          <w:jc w:val="center"/>
        </w:trPr>
        <w:tc>
          <w:tcPr>
            <w:tcW w:w="1536" w:type="pct"/>
            <w:tcBorders>
              <w:bottom w:val="single" w:sz="4" w:space="0" w:color="auto"/>
            </w:tcBorders>
            <w:shd w:val="clear" w:color="auto" w:fill="C6D9F1" w:themeFill="text2" w:themeFillTint="33"/>
            <w:vAlign w:val="center"/>
          </w:tcPr>
          <w:p w:rsidR="00E95E4D" w:rsidRPr="00E95E4D" w:rsidRDefault="00E95E4D" w:rsidP="00123F74">
            <w:pPr>
              <w:ind w:left="921" w:hanging="921"/>
              <w:rPr>
                <w:rFonts w:cstheme="minorHAnsi"/>
                <w:b/>
                <w:sz w:val="18"/>
                <w:szCs w:val="18"/>
              </w:rPr>
            </w:pPr>
            <w:r w:rsidRPr="00E95E4D">
              <w:rPr>
                <w:rFonts w:cstheme="minorHAnsi"/>
                <w:b/>
                <w:sz w:val="18"/>
                <w:szCs w:val="18"/>
              </w:rPr>
              <w:t>Total Influenza Positive (%)</w:t>
            </w:r>
          </w:p>
        </w:tc>
        <w:tc>
          <w:tcPr>
            <w:tcW w:w="1848" w:type="pct"/>
            <w:tcBorders>
              <w:bottom w:val="single" w:sz="4" w:space="0" w:color="auto"/>
            </w:tcBorders>
            <w:shd w:val="clear" w:color="auto" w:fill="C6D9F1" w:themeFill="text2" w:themeFillTint="33"/>
            <w:vAlign w:val="bottom"/>
          </w:tcPr>
          <w:p w:rsidR="00E95E4D" w:rsidRPr="00E95E4D" w:rsidRDefault="00E95E4D" w:rsidP="00E95E4D">
            <w:pPr>
              <w:jc w:val="center"/>
              <w:rPr>
                <w:rFonts w:cs="Arial"/>
                <w:b/>
                <w:bCs/>
                <w:color w:val="000000"/>
                <w:sz w:val="20"/>
              </w:rPr>
            </w:pPr>
            <w:r w:rsidRPr="00E95E4D">
              <w:rPr>
                <w:rFonts w:cs="Arial"/>
                <w:b/>
                <w:bCs/>
                <w:color w:val="000000"/>
                <w:sz w:val="20"/>
              </w:rPr>
              <w:t>29.5</w:t>
            </w:r>
          </w:p>
        </w:tc>
        <w:tc>
          <w:tcPr>
            <w:tcW w:w="1616" w:type="pct"/>
            <w:tcBorders>
              <w:bottom w:val="single" w:sz="4" w:space="0" w:color="auto"/>
            </w:tcBorders>
            <w:shd w:val="clear" w:color="auto" w:fill="C6D9F1" w:themeFill="text2" w:themeFillTint="33"/>
            <w:vAlign w:val="bottom"/>
          </w:tcPr>
          <w:p w:rsidR="00E95E4D" w:rsidRPr="00E95E4D" w:rsidRDefault="00E95E4D" w:rsidP="00E95E4D">
            <w:pPr>
              <w:jc w:val="center"/>
              <w:rPr>
                <w:rFonts w:cs="Arial"/>
                <w:b/>
                <w:bCs/>
                <w:color w:val="000000"/>
                <w:sz w:val="20"/>
              </w:rPr>
            </w:pPr>
            <w:r w:rsidRPr="00E95E4D">
              <w:rPr>
                <w:rFonts w:cs="Arial"/>
                <w:b/>
                <w:bCs/>
                <w:color w:val="000000"/>
                <w:sz w:val="20"/>
              </w:rPr>
              <w:t>18.2</w:t>
            </w:r>
          </w:p>
        </w:tc>
      </w:tr>
      <w:tr w:rsidR="00E95E4D" w:rsidRPr="00E95E4D" w:rsidTr="003275D9">
        <w:trPr>
          <w:jc w:val="center"/>
        </w:trPr>
        <w:tc>
          <w:tcPr>
            <w:tcW w:w="1536" w:type="pct"/>
            <w:tcBorders>
              <w:bottom w:val="nil"/>
            </w:tcBorders>
            <w:vAlign w:val="center"/>
          </w:tcPr>
          <w:p w:rsidR="00E95E4D" w:rsidRPr="00E95E4D" w:rsidRDefault="00E95E4D" w:rsidP="00282D9E">
            <w:pPr>
              <w:tabs>
                <w:tab w:val="left" w:pos="123"/>
              </w:tabs>
              <w:ind w:left="921" w:hanging="921"/>
              <w:rPr>
                <w:rFonts w:cstheme="minorHAnsi"/>
                <w:b/>
                <w:sz w:val="18"/>
                <w:szCs w:val="18"/>
              </w:rPr>
            </w:pPr>
            <w:r w:rsidRPr="00E95E4D">
              <w:rPr>
                <w:rFonts w:cstheme="minorHAnsi"/>
                <w:b/>
                <w:sz w:val="18"/>
                <w:szCs w:val="18"/>
              </w:rPr>
              <w:tab/>
              <w:t>Influenza A (%)</w:t>
            </w:r>
          </w:p>
        </w:tc>
        <w:tc>
          <w:tcPr>
            <w:tcW w:w="1848" w:type="pct"/>
            <w:tcBorders>
              <w:bottom w:val="nil"/>
            </w:tcBorders>
            <w:vAlign w:val="bottom"/>
          </w:tcPr>
          <w:p w:rsidR="00E95E4D" w:rsidRPr="00E95E4D" w:rsidRDefault="00E95E4D" w:rsidP="00E95E4D">
            <w:pPr>
              <w:jc w:val="center"/>
              <w:rPr>
                <w:rFonts w:cs="Arial"/>
                <w:b/>
                <w:bCs/>
                <w:color w:val="000000"/>
                <w:sz w:val="20"/>
              </w:rPr>
            </w:pPr>
            <w:r w:rsidRPr="00E95E4D">
              <w:rPr>
                <w:rFonts w:cs="Arial"/>
                <w:b/>
                <w:bCs/>
                <w:color w:val="000000"/>
                <w:sz w:val="20"/>
              </w:rPr>
              <w:t>17.1</w:t>
            </w:r>
          </w:p>
        </w:tc>
        <w:tc>
          <w:tcPr>
            <w:tcW w:w="1616" w:type="pct"/>
            <w:tcBorders>
              <w:bottom w:val="nil"/>
            </w:tcBorders>
            <w:vAlign w:val="bottom"/>
          </w:tcPr>
          <w:p w:rsidR="00E95E4D" w:rsidRPr="00E95E4D" w:rsidRDefault="00E95E4D" w:rsidP="00E95E4D">
            <w:pPr>
              <w:jc w:val="center"/>
              <w:rPr>
                <w:rFonts w:cs="Arial"/>
                <w:b/>
                <w:bCs/>
                <w:color w:val="000000"/>
                <w:sz w:val="20"/>
              </w:rPr>
            </w:pPr>
            <w:r w:rsidRPr="00E95E4D">
              <w:rPr>
                <w:rFonts w:cs="Arial"/>
                <w:b/>
                <w:bCs/>
                <w:color w:val="000000"/>
                <w:sz w:val="20"/>
              </w:rPr>
              <w:t>11.8</w:t>
            </w:r>
          </w:p>
        </w:tc>
      </w:tr>
      <w:tr w:rsidR="00E95E4D" w:rsidRPr="00E95E4D" w:rsidTr="003275D9">
        <w:trPr>
          <w:jc w:val="center"/>
        </w:trPr>
        <w:tc>
          <w:tcPr>
            <w:tcW w:w="1536" w:type="pct"/>
            <w:tcBorders>
              <w:top w:val="nil"/>
              <w:bottom w:val="nil"/>
            </w:tcBorders>
            <w:vAlign w:val="center"/>
          </w:tcPr>
          <w:p w:rsidR="00E95E4D" w:rsidRPr="00E95E4D" w:rsidRDefault="00E95E4D" w:rsidP="00944CAB">
            <w:pPr>
              <w:tabs>
                <w:tab w:val="left" w:pos="193"/>
              </w:tabs>
              <w:ind w:left="921" w:hanging="921"/>
              <w:rPr>
                <w:rFonts w:cstheme="minorHAnsi"/>
                <w:i/>
                <w:sz w:val="18"/>
                <w:szCs w:val="18"/>
              </w:rPr>
            </w:pPr>
            <w:r w:rsidRPr="00E95E4D">
              <w:rPr>
                <w:rFonts w:cstheme="minorHAnsi"/>
                <w:i/>
                <w:sz w:val="18"/>
                <w:szCs w:val="18"/>
              </w:rPr>
              <w:tab/>
              <w:t>A (H1N1) pdm09 (%)</w:t>
            </w:r>
          </w:p>
        </w:tc>
        <w:tc>
          <w:tcPr>
            <w:tcW w:w="1848" w:type="pct"/>
            <w:tcBorders>
              <w:top w:val="nil"/>
              <w:bottom w:val="nil"/>
            </w:tcBorders>
            <w:shd w:val="clear" w:color="auto" w:fill="auto"/>
            <w:vAlign w:val="bottom"/>
          </w:tcPr>
          <w:p w:rsidR="00E95E4D" w:rsidRPr="00E95E4D" w:rsidRDefault="00E95E4D" w:rsidP="00E95E4D">
            <w:pPr>
              <w:jc w:val="center"/>
              <w:rPr>
                <w:rFonts w:cs="Arial"/>
                <w:i/>
                <w:iCs/>
                <w:color w:val="000000"/>
                <w:sz w:val="20"/>
              </w:rPr>
            </w:pPr>
            <w:r w:rsidRPr="00E95E4D">
              <w:rPr>
                <w:rFonts w:cs="Arial"/>
                <w:i/>
                <w:iCs/>
                <w:color w:val="000000"/>
                <w:sz w:val="20"/>
              </w:rPr>
              <w:t>6.2</w:t>
            </w:r>
          </w:p>
        </w:tc>
        <w:tc>
          <w:tcPr>
            <w:tcW w:w="1616" w:type="pct"/>
            <w:tcBorders>
              <w:top w:val="nil"/>
              <w:bottom w:val="nil"/>
            </w:tcBorders>
            <w:vAlign w:val="bottom"/>
          </w:tcPr>
          <w:p w:rsidR="00E95E4D" w:rsidRPr="00E95E4D" w:rsidRDefault="00E95E4D" w:rsidP="00E95E4D">
            <w:pPr>
              <w:jc w:val="center"/>
              <w:rPr>
                <w:rFonts w:cs="Arial"/>
                <w:i/>
                <w:iCs/>
                <w:color w:val="000000"/>
                <w:sz w:val="20"/>
              </w:rPr>
            </w:pPr>
            <w:r w:rsidRPr="00E95E4D">
              <w:rPr>
                <w:rFonts w:cs="Arial"/>
                <w:i/>
                <w:iCs/>
                <w:color w:val="000000"/>
                <w:sz w:val="20"/>
              </w:rPr>
              <w:t>5.5</w:t>
            </w:r>
          </w:p>
        </w:tc>
      </w:tr>
      <w:tr w:rsidR="00E95E4D" w:rsidRPr="00E95E4D" w:rsidTr="003275D9">
        <w:trPr>
          <w:jc w:val="center"/>
        </w:trPr>
        <w:tc>
          <w:tcPr>
            <w:tcW w:w="1536" w:type="pct"/>
            <w:tcBorders>
              <w:top w:val="nil"/>
              <w:bottom w:val="nil"/>
            </w:tcBorders>
            <w:vAlign w:val="center"/>
          </w:tcPr>
          <w:p w:rsidR="00E95E4D" w:rsidRPr="00E95E4D" w:rsidRDefault="00E95E4D" w:rsidP="00282D9E">
            <w:pPr>
              <w:tabs>
                <w:tab w:val="left" w:pos="193"/>
              </w:tabs>
              <w:rPr>
                <w:rFonts w:cstheme="minorHAnsi"/>
                <w:i/>
                <w:sz w:val="18"/>
                <w:szCs w:val="18"/>
              </w:rPr>
            </w:pPr>
            <w:r w:rsidRPr="00E95E4D">
              <w:rPr>
                <w:rFonts w:cstheme="minorHAnsi"/>
                <w:i/>
                <w:sz w:val="18"/>
                <w:szCs w:val="18"/>
              </w:rPr>
              <w:tab/>
              <w:t>A (H3N2) (%)</w:t>
            </w:r>
          </w:p>
        </w:tc>
        <w:tc>
          <w:tcPr>
            <w:tcW w:w="1848" w:type="pct"/>
            <w:tcBorders>
              <w:top w:val="nil"/>
              <w:bottom w:val="nil"/>
            </w:tcBorders>
            <w:shd w:val="clear" w:color="auto" w:fill="auto"/>
            <w:vAlign w:val="bottom"/>
          </w:tcPr>
          <w:p w:rsidR="00E95E4D" w:rsidRPr="00E95E4D" w:rsidRDefault="00E95E4D" w:rsidP="00E95E4D">
            <w:pPr>
              <w:jc w:val="center"/>
              <w:rPr>
                <w:rFonts w:cs="Arial"/>
                <w:i/>
                <w:iCs/>
                <w:color w:val="000000"/>
                <w:sz w:val="20"/>
              </w:rPr>
            </w:pPr>
            <w:r w:rsidRPr="00E95E4D">
              <w:rPr>
                <w:rFonts w:cs="Arial"/>
                <w:i/>
                <w:iCs/>
                <w:color w:val="000000"/>
                <w:sz w:val="20"/>
              </w:rPr>
              <w:t>8.1</w:t>
            </w:r>
          </w:p>
        </w:tc>
        <w:tc>
          <w:tcPr>
            <w:tcW w:w="1616" w:type="pct"/>
            <w:tcBorders>
              <w:top w:val="nil"/>
              <w:bottom w:val="nil"/>
            </w:tcBorders>
            <w:vAlign w:val="bottom"/>
          </w:tcPr>
          <w:p w:rsidR="00E95E4D" w:rsidRPr="00E95E4D" w:rsidRDefault="00E95E4D" w:rsidP="00E95E4D">
            <w:pPr>
              <w:jc w:val="center"/>
              <w:rPr>
                <w:rFonts w:cs="Arial"/>
                <w:i/>
                <w:iCs/>
                <w:color w:val="000000"/>
                <w:sz w:val="20"/>
              </w:rPr>
            </w:pPr>
            <w:r w:rsidRPr="00E95E4D">
              <w:rPr>
                <w:rFonts w:cs="Arial"/>
                <w:i/>
                <w:iCs/>
                <w:color w:val="000000"/>
                <w:sz w:val="20"/>
              </w:rPr>
              <w:t>5.7</w:t>
            </w:r>
          </w:p>
        </w:tc>
      </w:tr>
      <w:tr w:rsidR="00E95E4D" w:rsidRPr="00E95E4D" w:rsidTr="003275D9">
        <w:trPr>
          <w:jc w:val="center"/>
        </w:trPr>
        <w:tc>
          <w:tcPr>
            <w:tcW w:w="1536" w:type="pct"/>
            <w:tcBorders>
              <w:top w:val="nil"/>
            </w:tcBorders>
            <w:shd w:val="clear" w:color="auto" w:fill="auto"/>
            <w:vAlign w:val="center"/>
          </w:tcPr>
          <w:p w:rsidR="00E95E4D" w:rsidRPr="00E95E4D" w:rsidRDefault="00E95E4D" w:rsidP="0024393C">
            <w:pPr>
              <w:tabs>
                <w:tab w:val="left" w:pos="193"/>
              </w:tabs>
              <w:ind w:left="921" w:hanging="921"/>
              <w:rPr>
                <w:rFonts w:cstheme="minorHAnsi"/>
                <w:i/>
                <w:sz w:val="18"/>
                <w:szCs w:val="18"/>
                <w:vertAlign w:val="superscript"/>
              </w:rPr>
            </w:pPr>
            <w:r w:rsidRPr="00E95E4D">
              <w:rPr>
                <w:rFonts w:cstheme="minorHAnsi"/>
                <w:i/>
                <w:sz w:val="18"/>
                <w:szCs w:val="18"/>
              </w:rPr>
              <w:tab/>
              <w:t>A (unsubtyped) (%)</w:t>
            </w:r>
          </w:p>
        </w:tc>
        <w:tc>
          <w:tcPr>
            <w:tcW w:w="1848" w:type="pct"/>
            <w:tcBorders>
              <w:top w:val="nil"/>
            </w:tcBorders>
            <w:shd w:val="clear" w:color="auto" w:fill="auto"/>
            <w:vAlign w:val="bottom"/>
          </w:tcPr>
          <w:p w:rsidR="00E95E4D" w:rsidRPr="00E95E4D" w:rsidRDefault="00E95E4D" w:rsidP="00E95E4D">
            <w:pPr>
              <w:jc w:val="center"/>
              <w:rPr>
                <w:rFonts w:cs="Arial"/>
                <w:i/>
                <w:iCs/>
                <w:color w:val="000000"/>
                <w:sz w:val="20"/>
              </w:rPr>
            </w:pPr>
            <w:r w:rsidRPr="00E95E4D">
              <w:rPr>
                <w:rFonts w:cs="Arial"/>
                <w:i/>
                <w:iCs/>
                <w:color w:val="000000"/>
                <w:sz w:val="20"/>
              </w:rPr>
              <w:t>2.9</w:t>
            </w:r>
          </w:p>
        </w:tc>
        <w:tc>
          <w:tcPr>
            <w:tcW w:w="1616" w:type="pct"/>
            <w:tcBorders>
              <w:top w:val="nil"/>
            </w:tcBorders>
            <w:shd w:val="clear" w:color="auto" w:fill="auto"/>
            <w:vAlign w:val="bottom"/>
          </w:tcPr>
          <w:p w:rsidR="00E95E4D" w:rsidRPr="00E95E4D" w:rsidRDefault="00E95E4D" w:rsidP="00E95E4D">
            <w:pPr>
              <w:jc w:val="center"/>
              <w:rPr>
                <w:rFonts w:cs="Arial"/>
                <w:i/>
                <w:iCs/>
                <w:color w:val="000000"/>
                <w:sz w:val="20"/>
              </w:rPr>
            </w:pPr>
            <w:r w:rsidRPr="00E95E4D">
              <w:rPr>
                <w:rFonts w:cs="Arial"/>
                <w:i/>
                <w:iCs/>
                <w:color w:val="000000"/>
                <w:sz w:val="20"/>
              </w:rPr>
              <w:t>0.6</w:t>
            </w:r>
          </w:p>
        </w:tc>
      </w:tr>
      <w:tr w:rsidR="00E95E4D" w:rsidRPr="00E95E4D" w:rsidTr="003275D9">
        <w:trPr>
          <w:trHeight w:val="56"/>
          <w:jc w:val="center"/>
        </w:trPr>
        <w:tc>
          <w:tcPr>
            <w:tcW w:w="1536" w:type="pct"/>
            <w:tcBorders>
              <w:bottom w:val="single" w:sz="4" w:space="0" w:color="auto"/>
            </w:tcBorders>
            <w:vAlign w:val="center"/>
          </w:tcPr>
          <w:p w:rsidR="00E95E4D" w:rsidRPr="00E95E4D" w:rsidRDefault="00E95E4D" w:rsidP="00282D9E">
            <w:pPr>
              <w:tabs>
                <w:tab w:val="left" w:pos="138"/>
              </w:tabs>
              <w:ind w:left="921" w:hanging="921"/>
              <w:rPr>
                <w:rFonts w:cstheme="minorHAnsi"/>
                <w:b/>
                <w:sz w:val="18"/>
                <w:szCs w:val="18"/>
              </w:rPr>
            </w:pPr>
            <w:r w:rsidRPr="00E95E4D">
              <w:rPr>
                <w:rFonts w:cstheme="minorHAnsi"/>
                <w:b/>
                <w:sz w:val="18"/>
                <w:szCs w:val="18"/>
              </w:rPr>
              <w:tab/>
              <w:t>Influenza B (%)</w:t>
            </w:r>
          </w:p>
        </w:tc>
        <w:tc>
          <w:tcPr>
            <w:tcW w:w="1848" w:type="pct"/>
            <w:tcBorders>
              <w:bottom w:val="single" w:sz="4" w:space="0" w:color="auto"/>
            </w:tcBorders>
            <w:shd w:val="clear" w:color="auto" w:fill="auto"/>
            <w:vAlign w:val="bottom"/>
          </w:tcPr>
          <w:p w:rsidR="00E95E4D" w:rsidRPr="00E95E4D" w:rsidRDefault="00E95E4D" w:rsidP="00E95E4D">
            <w:pPr>
              <w:jc w:val="center"/>
              <w:rPr>
                <w:rFonts w:cs="Arial"/>
                <w:b/>
                <w:bCs/>
                <w:color w:val="000000"/>
                <w:sz w:val="20"/>
              </w:rPr>
            </w:pPr>
            <w:r w:rsidRPr="00E95E4D">
              <w:rPr>
                <w:rFonts w:cs="Arial"/>
                <w:b/>
                <w:bCs/>
                <w:color w:val="000000"/>
                <w:sz w:val="20"/>
              </w:rPr>
              <w:t>11.4</w:t>
            </w:r>
          </w:p>
        </w:tc>
        <w:tc>
          <w:tcPr>
            <w:tcW w:w="1616" w:type="pct"/>
            <w:tcBorders>
              <w:bottom w:val="single" w:sz="4" w:space="0" w:color="auto"/>
            </w:tcBorders>
            <w:vAlign w:val="bottom"/>
          </w:tcPr>
          <w:p w:rsidR="00E95E4D" w:rsidRPr="00E95E4D" w:rsidRDefault="00E95E4D" w:rsidP="00E95E4D">
            <w:pPr>
              <w:jc w:val="center"/>
              <w:rPr>
                <w:rFonts w:cs="Arial"/>
                <w:b/>
                <w:bCs/>
                <w:color w:val="000000"/>
                <w:sz w:val="20"/>
              </w:rPr>
            </w:pPr>
            <w:r w:rsidRPr="00E95E4D">
              <w:rPr>
                <w:rFonts w:cs="Arial"/>
                <w:b/>
                <w:bCs/>
                <w:color w:val="000000"/>
                <w:sz w:val="20"/>
              </w:rPr>
              <w:t>6.3</w:t>
            </w:r>
          </w:p>
        </w:tc>
      </w:tr>
      <w:tr w:rsidR="00E95E4D" w:rsidRPr="00E95E4D" w:rsidTr="003275D9">
        <w:trPr>
          <w:trHeight w:val="56"/>
          <w:jc w:val="center"/>
        </w:trPr>
        <w:tc>
          <w:tcPr>
            <w:tcW w:w="1536" w:type="pct"/>
            <w:shd w:val="clear" w:color="auto" w:fill="C6D9F1" w:themeFill="text2" w:themeFillTint="33"/>
            <w:vAlign w:val="center"/>
          </w:tcPr>
          <w:p w:rsidR="00E95E4D" w:rsidRPr="00E95E4D" w:rsidRDefault="00E95E4D" w:rsidP="00123F74">
            <w:pPr>
              <w:rPr>
                <w:rFonts w:cstheme="minorHAnsi"/>
                <w:b/>
                <w:sz w:val="18"/>
                <w:szCs w:val="18"/>
              </w:rPr>
            </w:pPr>
            <w:r w:rsidRPr="00E95E4D">
              <w:rPr>
                <w:rFonts w:cstheme="minorHAnsi"/>
                <w:b/>
                <w:sz w:val="18"/>
                <w:szCs w:val="18"/>
              </w:rPr>
              <w:t>Other Resp. Viruses (%)*</w:t>
            </w:r>
          </w:p>
        </w:tc>
        <w:tc>
          <w:tcPr>
            <w:tcW w:w="1848" w:type="pct"/>
            <w:shd w:val="clear" w:color="auto" w:fill="C6D9F1" w:themeFill="text2" w:themeFillTint="33"/>
            <w:vAlign w:val="bottom"/>
          </w:tcPr>
          <w:p w:rsidR="00E95E4D" w:rsidRPr="00E95E4D" w:rsidRDefault="00E95E4D" w:rsidP="00E95E4D">
            <w:pPr>
              <w:jc w:val="center"/>
              <w:rPr>
                <w:rFonts w:cs="Arial"/>
                <w:b/>
                <w:bCs/>
                <w:color w:val="000000"/>
                <w:sz w:val="20"/>
              </w:rPr>
            </w:pPr>
            <w:r w:rsidRPr="00E95E4D">
              <w:rPr>
                <w:rFonts w:cs="Arial"/>
                <w:b/>
                <w:bCs/>
                <w:color w:val="000000"/>
                <w:sz w:val="20"/>
              </w:rPr>
              <w:t>18.6</w:t>
            </w:r>
          </w:p>
        </w:tc>
        <w:tc>
          <w:tcPr>
            <w:tcW w:w="1616" w:type="pct"/>
            <w:shd w:val="clear" w:color="auto" w:fill="C6D9F1" w:themeFill="text2" w:themeFillTint="33"/>
            <w:vAlign w:val="bottom"/>
          </w:tcPr>
          <w:p w:rsidR="00E95E4D" w:rsidRPr="00E95E4D" w:rsidRDefault="00E95E4D" w:rsidP="00E95E4D">
            <w:pPr>
              <w:jc w:val="center"/>
              <w:rPr>
                <w:rFonts w:cs="Arial"/>
                <w:b/>
                <w:bCs/>
                <w:color w:val="000000"/>
                <w:sz w:val="20"/>
              </w:rPr>
            </w:pPr>
            <w:r w:rsidRPr="00E95E4D">
              <w:rPr>
                <w:rFonts w:cs="Arial"/>
                <w:b/>
                <w:bCs/>
                <w:color w:val="000000"/>
                <w:sz w:val="20"/>
              </w:rPr>
              <w:t>30.4</w:t>
            </w:r>
          </w:p>
        </w:tc>
      </w:tr>
    </w:tbl>
    <w:p w:rsidR="0061644E" w:rsidRPr="00E95E4D" w:rsidRDefault="00C91845" w:rsidP="002D03B5">
      <w:pPr>
        <w:pStyle w:val="Heading7"/>
      </w:pPr>
      <w:r w:rsidRPr="00E95E4D">
        <w:t xml:space="preserve">* Other respiratory viruses include </w:t>
      </w:r>
      <w:r w:rsidR="002B520D" w:rsidRPr="00E95E4D">
        <w:t xml:space="preserve">human metapneumovirus, </w:t>
      </w:r>
      <w:r w:rsidR="00636F58" w:rsidRPr="00E95E4D">
        <w:t>RSV</w:t>
      </w:r>
      <w:r w:rsidR="00642B8E" w:rsidRPr="00E95E4D">
        <w:t>, para</w:t>
      </w:r>
      <w:r w:rsidRPr="00E95E4D">
        <w:t>influenza, adenovirus and rhinovirus.</w:t>
      </w:r>
      <w:r w:rsidR="00762160" w:rsidRPr="00E95E4D">
        <w:t xml:space="preserve"> </w:t>
      </w:r>
    </w:p>
    <w:p w:rsidR="005A722B" w:rsidRPr="00E95E4D" w:rsidRDefault="005A722B" w:rsidP="009F2A7B">
      <w:pPr>
        <w:pStyle w:val="Heading6"/>
        <w:rPr>
          <w:rStyle w:val="Strong"/>
        </w:rPr>
      </w:pPr>
      <w:r w:rsidRPr="00E95E4D">
        <w:rPr>
          <w:rStyle w:val="Strong"/>
        </w:rPr>
        <w:t xml:space="preserve">Figure </w:t>
      </w:r>
      <w:r w:rsidR="00055545" w:rsidRPr="00E95E4D">
        <w:rPr>
          <w:rStyle w:val="Strong"/>
        </w:rPr>
        <w:t>6</w:t>
      </w:r>
      <w:r w:rsidRPr="00E95E4D">
        <w:rPr>
          <w:rStyle w:val="Strong"/>
        </w:rPr>
        <w:t xml:space="preserve">. </w:t>
      </w:r>
      <w:r w:rsidRPr="00E95E4D">
        <w:rPr>
          <w:rStyle w:val="Strong"/>
        </w:rPr>
        <w:tab/>
        <w:t xml:space="preserve">Proportion of respiratory viral tests positive for influenza in </w:t>
      </w:r>
      <w:r w:rsidR="00DC7250" w:rsidRPr="00E95E4D">
        <w:rPr>
          <w:rStyle w:val="Strong"/>
        </w:rPr>
        <w:t xml:space="preserve">ASPREN </w:t>
      </w:r>
      <w:r w:rsidRPr="00E95E4D">
        <w:rPr>
          <w:rStyle w:val="Strong"/>
        </w:rPr>
        <w:t xml:space="preserve">ILI patients and </w:t>
      </w:r>
      <w:r w:rsidR="00DC7250" w:rsidRPr="00E95E4D">
        <w:rPr>
          <w:rStyle w:val="Strong"/>
        </w:rPr>
        <w:t>ASPREN</w:t>
      </w:r>
      <w:r w:rsidRPr="00E95E4D">
        <w:rPr>
          <w:rStyle w:val="Strong"/>
        </w:rPr>
        <w:t xml:space="preserve"> ILI consultation rate, </w:t>
      </w:r>
      <w:r w:rsidR="00DE51C8" w:rsidRPr="00E95E4D">
        <w:rPr>
          <w:rStyle w:val="Strong"/>
        </w:rPr>
        <w:t xml:space="preserve">1 January to </w:t>
      </w:r>
      <w:r w:rsidR="0074579C" w:rsidRPr="00E95E4D">
        <w:rPr>
          <w:rStyle w:val="Strong"/>
        </w:rPr>
        <w:t>29</w:t>
      </w:r>
      <w:r w:rsidR="009578D0" w:rsidRPr="00E95E4D">
        <w:rPr>
          <w:rStyle w:val="Strong"/>
        </w:rPr>
        <w:t xml:space="preserve"> </w:t>
      </w:r>
      <w:r w:rsidR="0003394E" w:rsidRPr="00E95E4D">
        <w:rPr>
          <w:rStyle w:val="Strong"/>
        </w:rPr>
        <w:t>September</w:t>
      </w:r>
      <w:r w:rsidR="00944CAB" w:rsidRPr="00E95E4D">
        <w:rPr>
          <w:rStyle w:val="Strong"/>
        </w:rPr>
        <w:t xml:space="preserve"> 2013</w:t>
      </w:r>
      <w:r w:rsidR="00FB241E" w:rsidRPr="00E95E4D">
        <w:rPr>
          <w:rStyle w:val="Strong"/>
        </w:rPr>
        <w:t>, by week</w:t>
      </w:r>
    </w:p>
    <w:p w:rsidR="00544223" w:rsidRPr="00E95E4D" w:rsidRDefault="00E95E4D" w:rsidP="007323E1">
      <w:pPr>
        <w:jc w:val="center"/>
        <w:rPr>
          <w:rStyle w:val="Strong"/>
        </w:rPr>
      </w:pPr>
      <w:r>
        <w:rPr>
          <w:bCs/>
          <w:noProof/>
          <w:sz w:val="20"/>
        </w:rPr>
        <w:drawing>
          <wp:inline distT="0" distB="0" distL="0" distR="0" wp14:anchorId="79B25BD9" wp14:editId="4A7A9CE0">
            <wp:extent cx="4838700" cy="2944875"/>
            <wp:effectExtent l="0" t="0" r="0" b="8255"/>
            <wp:docPr id="21" name="Picture 21" descr="Please refer above for detailed description." title="Proportion of respiratory viral tests positive for influenza in ASPREN ILI patients and ASPREN ILI consultation rate, 1 January to 29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4809" cy="2948593"/>
                    </a:xfrm>
                    <a:prstGeom prst="rect">
                      <a:avLst/>
                    </a:prstGeom>
                    <a:noFill/>
                  </pic:spPr>
                </pic:pic>
              </a:graphicData>
            </a:graphic>
          </wp:inline>
        </w:drawing>
      </w:r>
    </w:p>
    <w:p w:rsidR="00E36B33" w:rsidRPr="0065448F" w:rsidRDefault="00E36B33" w:rsidP="002D03B5">
      <w:pPr>
        <w:pStyle w:val="Heading7"/>
      </w:pPr>
      <w:r w:rsidRPr="0065448F">
        <w:t>SOURCE: ASPREN and WA SPN</w:t>
      </w:r>
    </w:p>
    <w:p w:rsidR="00127021" w:rsidRPr="0065448F" w:rsidRDefault="00127021" w:rsidP="0009055C">
      <w:pPr>
        <w:pStyle w:val="Heading3"/>
      </w:pPr>
      <w:r w:rsidRPr="0065448F">
        <w:lastRenderedPageBreak/>
        <w:t>Sentinel Emergency Department Surveillance</w:t>
      </w:r>
    </w:p>
    <w:p w:rsidR="007C0910" w:rsidRPr="00C03171" w:rsidRDefault="007C0910" w:rsidP="00965C51">
      <w:pPr>
        <w:pStyle w:val="Heading4"/>
      </w:pPr>
      <w:r w:rsidRPr="00C03171">
        <w:t>W</w:t>
      </w:r>
      <w:r w:rsidR="008D4A5D" w:rsidRPr="00C03171">
        <w:t>estern Australia</w:t>
      </w:r>
      <w:r w:rsidRPr="00C03171">
        <w:t xml:space="preserve"> Emergency Departments</w:t>
      </w:r>
    </w:p>
    <w:p w:rsidR="00BD3AB2" w:rsidRPr="00C03171" w:rsidRDefault="00C03171" w:rsidP="00287B54">
      <w:pPr>
        <w:rPr>
          <w:rFonts w:cstheme="minorHAnsi"/>
        </w:rPr>
      </w:pPr>
      <w:r w:rsidRPr="00C03171">
        <w:rPr>
          <w:rFonts w:cstheme="minorHAnsi"/>
        </w:rPr>
        <w:t>Viral r</w:t>
      </w:r>
      <w:r w:rsidR="00556428" w:rsidRPr="00C03171">
        <w:rPr>
          <w:rFonts w:cstheme="minorHAnsi"/>
        </w:rPr>
        <w:t xml:space="preserve">espiratory presentations to </w:t>
      </w:r>
      <w:r w:rsidR="004225C2" w:rsidRPr="00C03171">
        <w:rPr>
          <w:rFonts w:cstheme="minorHAnsi"/>
        </w:rPr>
        <w:t>WA</w:t>
      </w:r>
      <w:r w:rsidR="00556428" w:rsidRPr="00C03171">
        <w:rPr>
          <w:rFonts w:cstheme="minorHAnsi"/>
        </w:rPr>
        <w:t xml:space="preserve"> </w:t>
      </w:r>
      <w:r w:rsidR="00944CAB" w:rsidRPr="00C03171">
        <w:rPr>
          <w:rFonts w:cstheme="minorHAnsi"/>
        </w:rPr>
        <w:t xml:space="preserve">emergency departments </w:t>
      </w:r>
      <w:r w:rsidRPr="00C03171">
        <w:rPr>
          <w:rFonts w:cstheme="minorHAnsi"/>
        </w:rPr>
        <w:t>remained relatively stable this week</w:t>
      </w:r>
      <w:r w:rsidR="00E400EF" w:rsidRPr="00C03171">
        <w:rPr>
          <w:rFonts w:cstheme="minorHAnsi"/>
        </w:rPr>
        <w:t xml:space="preserve"> </w:t>
      </w:r>
      <w:r w:rsidR="006034EF" w:rsidRPr="00C03171">
        <w:rPr>
          <w:rFonts w:cstheme="minorHAnsi"/>
        </w:rPr>
        <w:t xml:space="preserve">(figure </w:t>
      </w:r>
      <w:r w:rsidR="00055545" w:rsidRPr="00C03171">
        <w:rPr>
          <w:rFonts w:cstheme="minorHAnsi"/>
        </w:rPr>
        <w:t>7</w:t>
      </w:r>
      <w:r w:rsidR="006034EF" w:rsidRPr="00C03171">
        <w:rPr>
          <w:rFonts w:cstheme="minorHAnsi"/>
        </w:rPr>
        <w:t xml:space="preserve">). The number of viral respiratory presentations </w:t>
      </w:r>
      <w:r w:rsidR="00B3109B" w:rsidRPr="00C03171">
        <w:rPr>
          <w:rFonts w:cstheme="minorHAnsi"/>
        </w:rPr>
        <w:t>is</w:t>
      </w:r>
      <w:r w:rsidR="00E400EF" w:rsidRPr="00C03171">
        <w:rPr>
          <w:rFonts w:cstheme="minorHAnsi"/>
        </w:rPr>
        <w:t xml:space="preserve"> within the </w:t>
      </w:r>
      <w:r w:rsidRPr="00C03171">
        <w:rPr>
          <w:rFonts w:cstheme="minorHAnsi"/>
        </w:rPr>
        <w:t>mid-range of levels reported for this period in previous years</w:t>
      </w:r>
      <w:r w:rsidR="006034EF" w:rsidRPr="00C03171">
        <w:rPr>
          <w:rFonts w:cstheme="minorHAnsi"/>
        </w:rPr>
        <w:t xml:space="preserve">. </w:t>
      </w:r>
    </w:p>
    <w:p w:rsidR="007C0910" w:rsidRPr="0065448F" w:rsidRDefault="007C0910" w:rsidP="009F2A7B">
      <w:pPr>
        <w:pStyle w:val="Heading6"/>
        <w:rPr>
          <w:rStyle w:val="Strong"/>
        </w:rPr>
      </w:pPr>
      <w:bookmarkStart w:id="9" w:name="_Toc234127010"/>
      <w:bookmarkStart w:id="10" w:name="OLE_LINK8"/>
      <w:bookmarkStart w:id="11" w:name="OLE_LINK11"/>
      <w:r w:rsidRPr="00C03171">
        <w:rPr>
          <w:rStyle w:val="Strong"/>
        </w:rPr>
        <w:t xml:space="preserve">Figure </w:t>
      </w:r>
      <w:r w:rsidR="00055545" w:rsidRPr="00C03171">
        <w:rPr>
          <w:rStyle w:val="Strong"/>
        </w:rPr>
        <w:t>7</w:t>
      </w:r>
      <w:r w:rsidR="00F50E98" w:rsidRPr="00C03171">
        <w:rPr>
          <w:rStyle w:val="Strong"/>
        </w:rPr>
        <w:t>.</w:t>
      </w:r>
      <w:r w:rsidR="00F50E98" w:rsidRPr="00C03171">
        <w:rPr>
          <w:rStyle w:val="Strong"/>
        </w:rPr>
        <w:tab/>
      </w:r>
      <w:r w:rsidRPr="00C03171">
        <w:rPr>
          <w:rStyle w:val="Strong"/>
        </w:rPr>
        <w:t>Number of respiratory</w:t>
      </w:r>
      <w:r w:rsidRPr="003C34B9">
        <w:rPr>
          <w:rStyle w:val="Strong"/>
        </w:rPr>
        <w:t xml:space="preserve"> viral pr</w:t>
      </w:r>
      <w:r w:rsidR="00807673" w:rsidRPr="003C34B9">
        <w:rPr>
          <w:rStyle w:val="Strong"/>
        </w:rPr>
        <w:t>esentations to Western Australia emergency departments</w:t>
      </w:r>
      <w:r w:rsidR="00FB241E" w:rsidRPr="003C34B9">
        <w:rPr>
          <w:rStyle w:val="Strong"/>
        </w:rPr>
        <w:t>,</w:t>
      </w:r>
      <w:r w:rsidRPr="003C34B9">
        <w:rPr>
          <w:rStyle w:val="Strong"/>
        </w:rPr>
        <w:t xml:space="preserve"> </w:t>
      </w:r>
      <w:r w:rsidR="005F1811" w:rsidRPr="003C34B9">
        <w:rPr>
          <w:rStyle w:val="Strong"/>
        </w:rPr>
        <w:t>1 January 200</w:t>
      </w:r>
      <w:r w:rsidR="006034EF" w:rsidRPr="003C34B9">
        <w:rPr>
          <w:rStyle w:val="Strong"/>
        </w:rPr>
        <w:t>9</w:t>
      </w:r>
      <w:r w:rsidR="009379AB" w:rsidRPr="003C34B9">
        <w:rPr>
          <w:rStyle w:val="Strong"/>
        </w:rPr>
        <w:t xml:space="preserve"> to</w:t>
      </w:r>
      <w:r w:rsidR="002A3CE9" w:rsidRPr="003C34B9">
        <w:rPr>
          <w:rStyle w:val="Strong"/>
        </w:rPr>
        <w:t xml:space="preserve"> </w:t>
      </w:r>
      <w:r w:rsidR="0074579C">
        <w:rPr>
          <w:rStyle w:val="Strong"/>
        </w:rPr>
        <w:t>29</w:t>
      </w:r>
      <w:r w:rsidR="00944CAB" w:rsidRPr="003C34B9">
        <w:rPr>
          <w:rStyle w:val="Strong"/>
        </w:rPr>
        <w:t xml:space="preserve"> </w:t>
      </w:r>
      <w:r w:rsidR="0003394E" w:rsidRPr="003C34B9">
        <w:rPr>
          <w:rStyle w:val="Strong"/>
        </w:rPr>
        <w:t>September</w:t>
      </w:r>
      <w:r w:rsidR="006034EF" w:rsidRPr="003C34B9">
        <w:rPr>
          <w:rStyle w:val="Strong"/>
        </w:rPr>
        <w:t xml:space="preserve"> 2013</w:t>
      </w:r>
      <w:r w:rsidR="00F50E98" w:rsidRPr="003C34B9">
        <w:rPr>
          <w:rStyle w:val="Strong"/>
        </w:rPr>
        <w:t>,</w:t>
      </w:r>
      <w:r w:rsidRPr="003C34B9">
        <w:rPr>
          <w:rStyle w:val="Strong"/>
        </w:rPr>
        <w:t xml:space="preserve"> by week</w:t>
      </w:r>
      <w:bookmarkEnd w:id="9"/>
    </w:p>
    <w:bookmarkEnd w:id="10"/>
    <w:bookmarkEnd w:id="11"/>
    <w:p w:rsidR="00560254" w:rsidRPr="0065448F" w:rsidRDefault="00C03171" w:rsidP="00287B54">
      <w:pPr>
        <w:jc w:val="center"/>
        <w:rPr>
          <w:rStyle w:val="Heading7Char1"/>
          <w:rFonts w:cstheme="minorHAnsi"/>
        </w:rPr>
      </w:pPr>
      <w:r>
        <w:rPr>
          <w:rFonts w:cstheme="minorHAnsi"/>
          <w:noProof/>
          <w:sz w:val="16"/>
          <w:szCs w:val="16"/>
        </w:rPr>
        <w:drawing>
          <wp:inline distT="0" distB="0" distL="0" distR="0" wp14:anchorId="705CB407" wp14:editId="2F736283">
            <wp:extent cx="4181475" cy="2906281"/>
            <wp:effectExtent l="0" t="0" r="0" b="8890"/>
            <wp:docPr id="22" name="Picture 22" descr="Please refer above for detailed description." title="Number of respiratory viral presentations to Western Australia emergency departments, 1 January 2009 to 29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0936" cy="2905907"/>
                    </a:xfrm>
                    <a:prstGeom prst="rect">
                      <a:avLst/>
                    </a:prstGeom>
                    <a:noFill/>
                  </pic:spPr>
                </pic:pic>
              </a:graphicData>
            </a:graphic>
          </wp:inline>
        </w:drawing>
      </w:r>
    </w:p>
    <w:p w:rsidR="007C0910" w:rsidRPr="008D4CDD" w:rsidRDefault="007C0910" w:rsidP="00123F74">
      <w:pPr>
        <w:jc w:val="right"/>
        <w:rPr>
          <w:rStyle w:val="Heading7Char1"/>
          <w:rFonts w:cstheme="minorHAnsi"/>
        </w:rPr>
      </w:pPr>
      <w:r w:rsidRPr="008D4CDD">
        <w:rPr>
          <w:rStyle w:val="Heading7Char1"/>
          <w:rFonts w:cstheme="minorHAnsi"/>
        </w:rPr>
        <w:t>Source: WA ‘Virus Watch’ Report</w:t>
      </w:r>
      <w:r w:rsidR="006161CD" w:rsidRPr="008D4CDD">
        <w:rPr>
          <w:rStyle w:val="Heading7Char1"/>
          <w:rFonts w:cstheme="minorHAnsi"/>
          <w:vertAlign w:val="superscript"/>
        </w:rPr>
        <w:endnoteReference w:id="4"/>
      </w:r>
    </w:p>
    <w:p w:rsidR="007C0910" w:rsidRPr="008D4CDD" w:rsidRDefault="008D4A5D" w:rsidP="00965C51">
      <w:pPr>
        <w:pStyle w:val="Heading4"/>
      </w:pPr>
      <w:r w:rsidRPr="008D4CDD">
        <w:t>New South Wales</w:t>
      </w:r>
      <w:r w:rsidR="007C0910" w:rsidRPr="008D4CDD">
        <w:t xml:space="preserve"> Emergency Departments</w:t>
      </w:r>
    </w:p>
    <w:p w:rsidR="006C32CC" w:rsidRPr="008D4CDD" w:rsidRDefault="004D4EE5" w:rsidP="00286232">
      <w:pPr>
        <w:rPr>
          <w:rFonts w:cstheme="minorHAnsi"/>
        </w:rPr>
      </w:pPr>
      <w:r w:rsidRPr="008D4CDD">
        <w:rPr>
          <w:rFonts w:cstheme="minorHAnsi"/>
        </w:rPr>
        <w:t xml:space="preserve">In the week ending </w:t>
      </w:r>
      <w:r w:rsidR="0074579C" w:rsidRPr="008D4CDD">
        <w:rPr>
          <w:rFonts w:cstheme="minorHAnsi"/>
        </w:rPr>
        <w:t>29</w:t>
      </w:r>
      <w:r w:rsidR="004425B2" w:rsidRPr="008D4CDD">
        <w:rPr>
          <w:rFonts w:cstheme="minorHAnsi"/>
        </w:rPr>
        <w:t xml:space="preserve"> </w:t>
      </w:r>
      <w:r w:rsidR="0003394E" w:rsidRPr="008D4CDD">
        <w:rPr>
          <w:rFonts w:cstheme="minorHAnsi"/>
        </w:rPr>
        <w:t>September</w:t>
      </w:r>
      <w:r w:rsidR="006034EF" w:rsidRPr="008D4CDD">
        <w:rPr>
          <w:rFonts w:cstheme="minorHAnsi"/>
        </w:rPr>
        <w:t xml:space="preserve"> 2013</w:t>
      </w:r>
      <w:r w:rsidR="00B3109B" w:rsidRPr="008D4CDD">
        <w:rPr>
          <w:rFonts w:cstheme="minorHAnsi"/>
        </w:rPr>
        <w:t>,</w:t>
      </w:r>
      <w:r w:rsidR="007F43CF" w:rsidRPr="008D4CDD">
        <w:rPr>
          <w:rFonts w:cstheme="minorHAnsi"/>
        </w:rPr>
        <w:t xml:space="preserve"> </w:t>
      </w:r>
      <w:r w:rsidR="00944CAB" w:rsidRPr="008D4CDD">
        <w:rPr>
          <w:rFonts w:cstheme="minorHAnsi"/>
        </w:rPr>
        <w:t>the rate</w:t>
      </w:r>
      <w:r w:rsidR="00B30F83" w:rsidRPr="008D4CDD">
        <w:rPr>
          <w:rFonts w:cstheme="minorHAnsi"/>
        </w:rPr>
        <w:t xml:space="preserve"> of patients presenting to NSW emergency departments </w:t>
      </w:r>
      <w:r w:rsidR="00F42A4B" w:rsidRPr="008D4CDD">
        <w:rPr>
          <w:rFonts w:cstheme="minorHAnsi"/>
        </w:rPr>
        <w:t xml:space="preserve">with influenza-like illness </w:t>
      </w:r>
      <w:r w:rsidR="00C03171" w:rsidRPr="008D4CDD">
        <w:rPr>
          <w:rFonts w:cstheme="minorHAnsi"/>
        </w:rPr>
        <w:t>decreased slightly to 1.3 cases per 1,000 presentations following a recent sharp decline from the sea</w:t>
      </w:r>
      <w:r w:rsidR="006907A8" w:rsidRPr="008D4CDD">
        <w:rPr>
          <w:rFonts w:cstheme="minorHAnsi"/>
        </w:rPr>
        <w:t xml:space="preserve">son </w:t>
      </w:r>
      <w:r w:rsidR="00C03171" w:rsidRPr="008D4CDD">
        <w:rPr>
          <w:rFonts w:cstheme="minorHAnsi"/>
        </w:rPr>
        <w:t xml:space="preserve">peak </w:t>
      </w:r>
      <w:r w:rsidR="006907A8" w:rsidRPr="008D4CDD">
        <w:rPr>
          <w:rFonts w:cstheme="minorHAnsi"/>
        </w:rPr>
        <w:t>of</w:t>
      </w:r>
      <w:r w:rsidR="00944CAB" w:rsidRPr="008D4CDD">
        <w:rPr>
          <w:rFonts w:cstheme="minorHAnsi"/>
        </w:rPr>
        <w:t xml:space="preserve"> </w:t>
      </w:r>
      <w:r w:rsidR="006C32CC" w:rsidRPr="008D4CDD">
        <w:rPr>
          <w:rFonts w:cstheme="minorHAnsi"/>
        </w:rPr>
        <w:t>3.0</w:t>
      </w:r>
      <w:r w:rsidR="006034EF" w:rsidRPr="008D4CDD">
        <w:rPr>
          <w:rFonts w:cstheme="minorHAnsi"/>
        </w:rPr>
        <w:t xml:space="preserve"> case</w:t>
      </w:r>
      <w:r w:rsidR="00FB5B49" w:rsidRPr="008D4CDD">
        <w:rPr>
          <w:rFonts w:cstheme="minorHAnsi"/>
        </w:rPr>
        <w:t>s</w:t>
      </w:r>
      <w:r w:rsidR="006034EF" w:rsidRPr="008D4CDD">
        <w:rPr>
          <w:rFonts w:cstheme="minorHAnsi"/>
        </w:rPr>
        <w:t xml:space="preserve"> per </w:t>
      </w:r>
      <w:r w:rsidR="00552964" w:rsidRPr="008D4CDD">
        <w:rPr>
          <w:rFonts w:cstheme="minorHAnsi"/>
        </w:rPr>
        <w:t>1</w:t>
      </w:r>
      <w:r w:rsidR="00E90E4A" w:rsidRPr="008D4CDD">
        <w:rPr>
          <w:rFonts w:cstheme="minorHAnsi"/>
        </w:rPr>
        <w:t>,</w:t>
      </w:r>
      <w:r w:rsidR="00552964" w:rsidRPr="008D4CDD">
        <w:rPr>
          <w:rFonts w:cstheme="minorHAnsi"/>
        </w:rPr>
        <w:t>000 presentations</w:t>
      </w:r>
      <w:r w:rsidR="00F42A4B" w:rsidRPr="008D4CDD">
        <w:rPr>
          <w:rFonts w:cstheme="minorHAnsi"/>
        </w:rPr>
        <w:t xml:space="preserve">. The </w:t>
      </w:r>
      <w:r w:rsidR="008D4CDD" w:rsidRPr="008D4CDD">
        <w:rPr>
          <w:rFonts w:cstheme="minorHAnsi"/>
        </w:rPr>
        <w:t xml:space="preserve">2013 </w:t>
      </w:r>
      <w:r w:rsidR="006907A8" w:rsidRPr="008D4CDD">
        <w:rPr>
          <w:rFonts w:cstheme="minorHAnsi"/>
        </w:rPr>
        <w:t xml:space="preserve">season </w:t>
      </w:r>
      <w:r w:rsidR="008D4CDD" w:rsidRPr="008D4CDD">
        <w:rPr>
          <w:rFonts w:cstheme="minorHAnsi"/>
        </w:rPr>
        <w:t xml:space="preserve">peak </w:t>
      </w:r>
      <w:r w:rsidR="00F42A4B" w:rsidRPr="008D4CDD">
        <w:rPr>
          <w:rFonts w:cstheme="minorHAnsi"/>
        </w:rPr>
        <w:t xml:space="preserve">presentation rate </w:t>
      </w:r>
      <w:r w:rsidR="008308FD" w:rsidRPr="008D4CDD">
        <w:rPr>
          <w:rFonts w:cstheme="minorHAnsi"/>
        </w:rPr>
        <w:t xml:space="preserve">was </w:t>
      </w:r>
      <w:r w:rsidR="006C32CC" w:rsidRPr="008D4CDD">
        <w:rPr>
          <w:rFonts w:cstheme="minorHAnsi"/>
        </w:rPr>
        <w:t xml:space="preserve">greater than the peaks </w:t>
      </w:r>
      <w:r w:rsidR="008D4CDD" w:rsidRPr="008D4CDD">
        <w:rPr>
          <w:rFonts w:cstheme="minorHAnsi"/>
        </w:rPr>
        <w:t xml:space="preserve">observed in </w:t>
      </w:r>
      <w:r w:rsidR="006C32CC" w:rsidRPr="008D4CDD">
        <w:rPr>
          <w:rFonts w:cstheme="minorHAnsi"/>
        </w:rPr>
        <w:t xml:space="preserve">2010 and 2011 (figure 8). </w:t>
      </w:r>
      <w:r w:rsidR="006907A8" w:rsidRPr="008D4CDD">
        <w:rPr>
          <w:rFonts w:cstheme="minorHAnsi"/>
        </w:rPr>
        <w:t>Combined ILI and pneumonia admissions to critical care wards decreased this week</w:t>
      </w:r>
      <w:r w:rsidR="008D4CDD" w:rsidRPr="008D4CDD">
        <w:rPr>
          <w:rFonts w:cstheme="minorHAnsi"/>
        </w:rPr>
        <w:t xml:space="preserve"> and were below the usual range for this time of year.</w:t>
      </w:r>
      <w:r w:rsidR="006C32CC" w:rsidRPr="008D4CDD">
        <w:rPr>
          <w:rFonts w:cstheme="minorHAnsi"/>
        </w:rPr>
        <w:t xml:space="preserve"> </w:t>
      </w:r>
      <w:r w:rsidR="00AB5B27" w:rsidRPr="008D4CDD">
        <w:rPr>
          <w:rFonts w:cstheme="minorHAnsi"/>
        </w:rPr>
        <w:t xml:space="preserve">The NSW emergency department surveillance system uses a statistic called the ‘index of increase’, with </w:t>
      </w:r>
      <w:r w:rsidR="00367CCC" w:rsidRPr="008D4CDD">
        <w:rPr>
          <w:rFonts w:cstheme="minorHAnsi"/>
        </w:rPr>
        <w:t xml:space="preserve">a </w:t>
      </w:r>
      <w:r w:rsidR="00AB5B27" w:rsidRPr="008D4CDD">
        <w:rPr>
          <w:rFonts w:cstheme="minorHAnsi"/>
        </w:rPr>
        <w:t>value of 15 suggest</w:t>
      </w:r>
      <w:r w:rsidR="00DC7250" w:rsidRPr="008D4CDD">
        <w:rPr>
          <w:rFonts w:cstheme="minorHAnsi"/>
        </w:rPr>
        <w:t>ing</w:t>
      </w:r>
      <w:r w:rsidR="00AB5B27" w:rsidRPr="008D4CDD">
        <w:rPr>
          <w:rFonts w:cstheme="minorHAnsi"/>
        </w:rPr>
        <w:t xml:space="preserve"> that influenza is circulating widely in the NSW community. Currently </w:t>
      </w:r>
      <w:r w:rsidR="008D4CDD" w:rsidRPr="008D4CDD">
        <w:rPr>
          <w:rFonts w:cstheme="minorHAnsi"/>
        </w:rPr>
        <w:t xml:space="preserve">the ‘index of increase’ for </w:t>
      </w:r>
      <w:r w:rsidR="00AB5B27" w:rsidRPr="008D4CDD">
        <w:rPr>
          <w:rFonts w:cstheme="minorHAnsi"/>
        </w:rPr>
        <w:t>influenza-like illness presentation</w:t>
      </w:r>
      <w:r w:rsidR="00B27154" w:rsidRPr="008D4CDD">
        <w:rPr>
          <w:rFonts w:cstheme="minorHAnsi"/>
        </w:rPr>
        <w:t>s</w:t>
      </w:r>
      <w:r w:rsidR="00AB5B27" w:rsidRPr="008D4CDD">
        <w:rPr>
          <w:rFonts w:cstheme="minorHAnsi"/>
        </w:rPr>
        <w:t xml:space="preserve"> </w:t>
      </w:r>
      <w:r w:rsidR="008D4CDD" w:rsidRPr="008D4CDD">
        <w:rPr>
          <w:rFonts w:cstheme="minorHAnsi"/>
        </w:rPr>
        <w:t>have decreased to 7.8, which is well below the threshold and is consistent with the end of the current year’s influenza season which commen</w:t>
      </w:r>
      <w:r w:rsidR="00DA7A69">
        <w:rPr>
          <w:rFonts w:cstheme="minorHAnsi"/>
        </w:rPr>
        <w:t>ce</w:t>
      </w:r>
      <w:r w:rsidR="008D4CDD" w:rsidRPr="008D4CDD">
        <w:rPr>
          <w:rFonts w:cstheme="minorHAnsi"/>
        </w:rPr>
        <w:t>d in late June and peaked on 20 August</w:t>
      </w:r>
      <w:r w:rsidR="0029096A">
        <w:rPr>
          <w:rFonts w:cstheme="minorHAnsi"/>
        </w:rPr>
        <w:t xml:space="preserve"> 2013</w:t>
      </w:r>
      <w:r w:rsidR="008D4CDD" w:rsidRPr="008D4CDD">
        <w:rPr>
          <w:rFonts w:cstheme="minorHAnsi"/>
        </w:rPr>
        <w:t>.</w:t>
      </w:r>
      <w:r w:rsidR="008F2A57" w:rsidRPr="008D4CDD">
        <w:rPr>
          <w:rStyle w:val="EndnoteReference"/>
          <w:rFonts w:asciiTheme="minorHAnsi" w:hAnsiTheme="minorHAnsi" w:cstheme="minorHAnsi"/>
          <w:vertAlign w:val="superscript"/>
        </w:rPr>
        <w:endnoteReference w:id="5"/>
      </w:r>
      <w:r w:rsidR="008F2A57" w:rsidRPr="008D4CDD">
        <w:rPr>
          <w:rFonts w:cstheme="minorHAnsi"/>
        </w:rPr>
        <w:t xml:space="preserve"> </w:t>
      </w:r>
    </w:p>
    <w:p w:rsidR="00A14AC3" w:rsidRPr="008D4CDD" w:rsidRDefault="00A14AC3" w:rsidP="00286232">
      <w:pPr>
        <w:rPr>
          <w:rStyle w:val="Strong"/>
          <w:bCs w:val="0"/>
          <w:sz w:val="22"/>
          <w:szCs w:val="22"/>
        </w:rPr>
      </w:pPr>
    </w:p>
    <w:p w:rsidR="00BF422D" w:rsidRPr="006C32CC" w:rsidRDefault="00BF422D" w:rsidP="006C32CC">
      <w:pPr>
        <w:pStyle w:val="Default"/>
        <w:ind w:left="1134" w:hanging="1134"/>
        <w:rPr>
          <w:rStyle w:val="Strong"/>
          <w:rFonts w:ascii="Arial" w:hAnsi="Arial"/>
          <w:b/>
          <w:bCs w:val="0"/>
          <w:sz w:val="22"/>
          <w:szCs w:val="22"/>
        </w:rPr>
      </w:pPr>
      <w:r w:rsidRPr="008D4CDD">
        <w:rPr>
          <w:rStyle w:val="Strong"/>
          <w:b/>
        </w:rPr>
        <w:t xml:space="preserve">Figure </w:t>
      </w:r>
      <w:r w:rsidR="00055545" w:rsidRPr="008D4CDD">
        <w:rPr>
          <w:rStyle w:val="Strong"/>
          <w:b/>
        </w:rPr>
        <w:t>8</w:t>
      </w:r>
      <w:r w:rsidRPr="008D4CDD">
        <w:rPr>
          <w:rStyle w:val="Strong"/>
          <w:b/>
        </w:rPr>
        <w:t>.</w:t>
      </w:r>
      <w:r w:rsidRPr="008D4CDD">
        <w:rPr>
          <w:rStyle w:val="Strong"/>
          <w:b/>
        </w:rPr>
        <w:tab/>
        <w:t>Rate of influenza-like illness presentations to N</w:t>
      </w:r>
      <w:r w:rsidR="00807673" w:rsidRPr="008D4CDD">
        <w:rPr>
          <w:rStyle w:val="Strong"/>
          <w:b/>
        </w:rPr>
        <w:t>ew South Wales</w:t>
      </w:r>
      <w:r w:rsidRPr="008D4CDD">
        <w:rPr>
          <w:rStyle w:val="Strong"/>
          <w:b/>
        </w:rPr>
        <w:t xml:space="preserve"> </w:t>
      </w:r>
      <w:r w:rsidR="00807673" w:rsidRPr="008D4CDD">
        <w:rPr>
          <w:rStyle w:val="Strong"/>
          <w:b/>
        </w:rPr>
        <w:t>e</w:t>
      </w:r>
      <w:r w:rsidRPr="008D4CDD">
        <w:rPr>
          <w:rStyle w:val="Strong"/>
          <w:b/>
        </w:rPr>
        <w:t xml:space="preserve">mergency </w:t>
      </w:r>
      <w:r w:rsidR="00807673" w:rsidRPr="008D4CDD">
        <w:rPr>
          <w:rStyle w:val="Strong"/>
          <w:b/>
        </w:rPr>
        <w:t>d</w:t>
      </w:r>
      <w:r w:rsidRPr="008D4CDD">
        <w:rPr>
          <w:rStyle w:val="Strong"/>
          <w:b/>
        </w:rPr>
        <w:t>epartments</w:t>
      </w:r>
      <w:r w:rsidR="00807673" w:rsidRPr="008D4CDD">
        <w:rPr>
          <w:rStyle w:val="Strong"/>
          <w:b/>
        </w:rPr>
        <w:t>,</w:t>
      </w:r>
      <w:r w:rsidRPr="008D4CDD">
        <w:rPr>
          <w:rStyle w:val="Strong"/>
          <w:b/>
        </w:rPr>
        <w:t xml:space="preserve"> </w:t>
      </w:r>
      <w:r w:rsidR="00807673" w:rsidRPr="008D4CDD">
        <w:rPr>
          <w:rStyle w:val="Strong"/>
          <w:b/>
        </w:rPr>
        <w:t xml:space="preserve">between </w:t>
      </w:r>
      <w:r w:rsidRPr="008D4CDD">
        <w:rPr>
          <w:rStyle w:val="Strong"/>
          <w:b/>
        </w:rPr>
        <w:t>May and October, 200</w:t>
      </w:r>
      <w:r w:rsidR="006034EF" w:rsidRPr="008D4CDD">
        <w:rPr>
          <w:rStyle w:val="Strong"/>
          <w:b/>
        </w:rPr>
        <w:t>9</w:t>
      </w:r>
      <w:r w:rsidRPr="008D4CDD">
        <w:rPr>
          <w:rStyle w:val="Strong"/>
          <w:b/>
        </w:rPr>
        <w:t xml:space="preserve"> to 201</w:t>
      </w:r>
      <w:r w:rsidR="006034EF" w:rsidRPr="008D4CDD">
        <w:rPr>
          <w:rStyle w:val="Strong"/>
          <w:b/>
        </w:rPr>
        <w:t>3</w:t>
      </w:r>
      <w:r w:rsidRPr="008D4CDD">
        <w:rPr>
          <w:rStyle w:val="Strong"/>
          <w:b/>
        </w:rPr>
        <w:t>, by week</w:t>
      </w:r>
    </w:p>
    <w:p w:rsidR="00DF1431" w:rsidRPr="0065448F" w:rsidRDefault="00C03171" w:rsidP="00F42A4B">
      <w:pPr>
        <w:jc w:val="center"/>
        <w:rPr>
          <w:rFonts w:cstheme="minorHAnsi"/>
          <w:highlight w:val="yellow"/>
        </w:rPr>
      </w:pPr>
      <w:r>
        <w:rPr>
          <w:rFonts w:cstheme="minorHAnsi"/>
          <w:noProof/>
        </w:rPr>
        <w:drawing>
          <wp:inline distT="0" distB="0" distL="0" distR="0" wp14:anchorId="7896F9B4" wp14:editId="52F65E7C">
            <wp:extent cx="4325845" cy="2817628"/>
            <wp:effectExtent l="0" t="0" r="0" b="1905"/>
            <wp:docPr id="23" name="Picture 23" descr="Please refer above for detailed description." title="Rate of influenza-like illness presentations to New South Wales emergency departments, between May and October, 2009 to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7731" cy="2818856"/>
                    </a:xfrm>
                    <a:prstGeom prst="rect">
                      <a:avLst/>
                    </a:prstGeom>
                    <a:noFill/>
                  </pic:spPr>
                </pic:pic>
              </a:graphicData>
            </a:graphic>
          </wp:inline>
        </w:drawing>
      </w:r>
    </w:p>
    <w:p w:rsidR="007F781C" w:rsidRPr="0065448F" w:rsidRDefault="007F781C" w:rsidP="002D03B5">
      <w:pPr>
        <w:pStyle w:val="Heading7"/>
        <w:rPr>
          <w:rStyle w:val="Hyperlink"/>
          <w:rFonts w:asciiTheme="minorHAnsi" w:hAnsiTheme="minorHAnsi" w:cstheme="minorHAnsi"/>
          <w:sz w:val="16"/>
          <w:szCs w:val="16"/>
          <w:vertAlign w:val="superscript"/>
          <w:lang w:eastAsia="en-AU"/>
        </w:rPr>
      </w:pPr>
      <w:r w:rsidRPr="0065448F">
        <w:t xml:space="preserve">Source: </w:t>
      </w:r>
      <w:r w:rsidR="009C0EC1" w:rsidRPr="0065448F">
        <w:t>‘NSW Health Influenza Surveillance Report’</w:t>
      </w:r>
      <w:hyperlink w:anchor="_7._References" w:history="1">
        <w:r w:rsidR="00891A95" w:rsidRPr="0065448F">
          <w:rPr>
            <w:rStyle w:val="Hyperlink"/>
            <w:rFonts w:asciiTheme="minorHAnsi" w:hAnsiTheme="minorHAnsi" w:cstheme="minorHAnsi"/>
            <w:sz w:val="16"/>
            <w:szCs w:val="16"/>
            <w:vertAlign w:val="superscript"/>
            <w:lang w:eastAsia="en-AU"/>
          </w:rPr>
          <w:t>4</w:t>
        </w:r>
      </w:hyperlink>
    </w:p>
    <w:p w:rsidR="0069539A" w:rsidRPr="0065448F" w:rsidRDefault="0069539A" w:rsidP="0069539A">
      <w:pPr>
        <w:pStyle w:val="Heading4"/>
      </w:pPr>
      <w:r>
        <w:lastRenderedPageBreak/>
        <w:t>Northern Territory</w:t>
      </w:r>
      <w:r w:rsidRPr="0065448F">
        <w:t xml:space="preserve"> Emergency Departments</w:t>
      </w:r>
    </w:p>
    <w:p w:rsidR="0069539A" w:rsidRPr="0065448F" w:rsidRDefault="004367BC" w:rsidP="0069539A">
      <w:pPr>
        <w:rPr>
          <w:rFonts w:cstheme="minorHAnsi"/>
        </w:rPr>
      </w:pPr>
      <w:r>
        <w:rPr>
          <w:rFonts w:cstheme="minorHAnsi"/>
        </w:rPr>
        <w:t>During the current reporting period, the</w:t>
      </w:r>
      <w:r w:rsidR="0069539A" w:rsidRPr="0069539A">
        <w:rPr>
          <w:rFonts w:cstheme="minorHAnsi"/>
        </w:rPr>
        <w:t xml:space="preserve"> number of </w:t>
      </w:r>
      <w:r w:rsidR="0069539A">
        <w:rPr>
          <w:rFonts w:cstheme="minorHAnsi"/>
        </w:rPr>
        <w:t xml:space="preserve">ILI </w:t>
      </w:r>
      <w:r w:rsidR="0069539A" w:rsidRPr="0069539A">
        <w:rPr>
          <w:rFonts w:cstheme="minorHAnsi"/>
        </w:rPr>
        <w:t xml:space="preserve">presentations to </w:t>
      </w:r>
      <w:r w:rsidR="0069539A">
        <w:rPr>
          <w:rFonts w:cstheme="minorHAnsi"/>
        </w:rPr>
        <w:t xml:space="preserve">NT </w:t>
      </w:r>
      <w:r w:rsidR="0069539A" w:rsidRPr="0069539A">
        <w:rPr>
          <w:rFonts w:cstheme="minorHAnsi"/>
        </w:rPr>
        <w:t>emergency departments</w:t>
      </w:r>
      <w:r>
        <w:rPr>
          <w:rFonts w:cstheme="minorHAnsi"/>
        </w:rPr>
        <w:t xml:space="preserve"> </w:t>
      </w:r>
      <w:r w:rsidR="008D4CDD">
        <w:rPr>
          <w:rFonts w:cstheme="minorHAnsi"/>
        </w:rPr>
        <w:t>decreased slightly t</w:t>
      </w:r>
      <w:r w:rsidR="003C1B8D">
        <w:rPr>
          <w:rFonts w:cstheme="minorHAnsi"/>
        </w:rPr>
        <w:t xml:space="preserve">o 216 from </w:t>
      </w:r>
      <w:r>
        <w:rPr>
          <w:rFonts w:cstheme="minorHAnsi"/>
        </w:rPr>
        <w:t xml:space="preserve">the </w:t>
      </w:r>
      <w:r w:rsidR="008D4CDD">
        <w:rPr>
          <w:rFonts w:cstheme="minorHAnsi"/>
        </w:rPr>
        <w:t xml:space="preserve">apparent </w:t>
      </w:r>
      <w:r>
        <w:rPr>
          <w:rFonts w:cstheme="minorHAnsi"/>
        </w:rPr>
        <w:t xml:space="preserve">season </w:t>
      </w:r>
      <w:r w:rsidR="008D4CDD">
        <w:rPr>
          <w:rFonts w:cstheme="minorHAnsi"/>
        </w:rPr>
        <w:t>peak</w:t>
      </w:r>
      <w:r>
        <w:rPr>
          <w:rFonts w:cstheme="minorHAnsi"/>
        </w:rPr>
        <w:t xml:space="preserve"> </w:t>
      </w:r>
      <w:r w:rsidR="003C1B8D">
        <w:rPr>
          <w:rFonts w:cstheme="minorHAnsi"/>
        </w:rPr>
        <w:t xml:space="preserve">of 241 </w:t>
      </w:r>
      <w:r>
        <w:rPr>
          <w:rFonts w:cstheme="minorHAnsi"/>
        </w:rPr>
        <w:t xml:space="preserve">that occurred in </w:t>
      </w:r>
      <w:r w:rsidR="003C1B8D">
        <w:rPr>
          <w:rFonts w:cstheme="minorHAnsi"/>
        </w:rPr>
        <w:t>the week ending 14 September.</w:t>
      </w:r>
      <w:r w:rsidR="0069539A" w:rsidRPr="0069539A">
        <w:rPr>
          <w:rFonts w:cstheme="minorHAnsi"/>
        </w:rPr>
        <w:t xml:space="preserve"> </w:t>
      </w:r>
      <w:r w:rsidR="008D4CDD">
        <w:rPr>
          <w:rFonts w:cstheme="minorHAnsi"/>
        </w:rPr>
        <w:t>T</w:t>
      </w:r>
      <w:r w:rsidR="0069539A">
        <w:rPr>
          <w:rFonts w:cstheme="minorHAnsi"/>
        </w:rPr>
        <w:t>he numbers of ILI presentations to NT emergency departments</w:t>
      </w:r>
      <w:r w:rsidR="008D4CDD">
        <w:rPr>
          <w:rFonts w:cstheme="minorHAnsi"/>
        </w:rPr>
        <w:t xml:space="preserve"> this year were relatively stable with a steady seasonal increase observed during August and September</w:t>
      </w:r>
      <w:r w:rsidR="00412B27">
        <w:rPr>
          <w:rFonts w:cstheme="minorHAnsi"/>
        </w:rPr>
        <w:t xml:space="preserve">. Overall presentations were slightly lower than the </w:t>
      </w:r>
      <w:r w:rsidR="004B464E">
        <w:rPr>
          <w:rFonts w:cstheme="minorHAnsi"/>
        </w:rPr>
        <w:t>usual range</w:t>
      </w:r>
      <w:r w:rsidR="008308FD">
        <w:rPr>
          <w:rFonts w:cstheme="minorHAnsi"/>
        </w:rPr>
        <w:t xml:space="preserve"> </w:t>
      </w:r>
      <w:r w:rsidR="0069539A">
        <w:rPr>
          <w:rFonts w:cstheme="minorHAnsi"/>
        </w:rPr>
        <w:t xml:space="preserve">observed in </w:t>
      </w:r>
      <w:r w:rsidR="0069539A" w:rsidRPr="0069539A">
        <w:rPr>
          <w:rFonts w:cstheme="minorHAnsi"/>
        </w:rPr>
        <w:t>previous years</w:t>
      </w:r>
      <w:r w:rsidR="0069539A">
        <w:rPr>
          <w:rFonts w:cstheme="minorHAnsi"/>
        </w:rPr>
        <w:t xml:space="preserve"> </w:t>
      </w:r>
      <w:r w:rsidR="0069539A" w:rsidRPr="0069539A">
        <w:rPr>
          <w:rFonts w:cstheme="minorHAnsi"/>
        </w:rPr>
        <w:t>(figure 9).</w:t>
      </w:r>
    </w:p>
    <w:p w:rsidR="0069539A" w:rsidRDefault="0069539A" w:rsidP="0069539A">
      <w:pPr>
        <w:pStyle w:val="Heading6"/>
        <w:rPr>
          <w:rStyle w:val="Strong"/>
        </w:rPr>
      </w:pPr>
      <w:r w:rsidRPr="0065448F">
        <w:rPr>
          <w:rStyle w:val="Strong"/>
        </w:rPr>
        <w:t xml:space="preserve">Figure </w:t>
      </w:r>
      <w:r>
        <w:rPr>
          <w:rStyle w:val="Strong"/>
        </w:rPr>
        <w:t>9</w:t>
      </w:r>
      <w:r w:rsidRPr="0065448F">
        <w:rPr>
          <w:rStyle w:val="Strong"/>
        </w:rPr>
        <w:t>.</w:t>
      </w:r>
      <w:r w:rsidRPr="0065448F">
        <w:rPr>
          <w:rStyle w:val="Strong"/>
        </w:rPr>
        <w:tab/>
      </w:r>
      <w:r w:rsidRPr="0069539A">
        <w:rPr>
          <w:rStyle w:val="Strong"/>
        </w:rPr>
        <w:t>Number of ILI presentations to Northern Territory emergency departments, 1 January 200</w:t>
      </w:r>
      <w:r>
        <w:rPr>
          <w:rStyle w:val="Strong"/>
        </w:rPr>
        <w:t>9</w:t>
      </w:r>
      <w:r w:rsidRPr="0069539A">
        <w:rPr>
          <w:rStyle w:val="Strong"/>
        </w:rPr>
        <w:t xml:space="preserve"> to </w:t>
      </w:r>
      <w:r w:rsidR="0074579C">
        <w:rPr>
          <w:rStyle w:val="Strong"/>
        </w:rPr>
        <w:t>28</w:t>
      </w:r>
      <w:r>
        <w:rPr>
          <w:rStyle w:val="Strong"/>
        </w:rPr>
        <w:t xml:space="preserve"> </w:t>
      </w:r>
      <w:r w:rsidR="007F77F4">
        <w:rPr>
          <w:rStyle w:val="Strong"/>
        </w:rPr>
        <w:t>September</w:t>
      </w:r>
      <w:r>
        <w:rPr>
          <w:rStyle w:val="Strong"/>
        </w:rPr>
        <w:t xml:space="preserve"> 2013</w:t>
      </w:r>
      <w:r w:rsidRPr="0069539A">
        <w:rPr>
          <w:rStyle w:val="Strong"/>
        </w:rPr>
        <w:t>, by week</w:t>
      </w:r>
    </w:p>
    <w:p w:rsidR="0069539A" w:rsidRDefault="008D4CDD" w:rsidP="0069539A">
      <w:pPr>
        <w:jc w:val="center"/>
      </w:pPr>
      <w:r>
        <w:rPr>
          <w:noProof/>
        </w:rPr>
        <w:drawing>
          <wp:inline distT="0" distB="0" distL="0" distR="0" wp14:anchorId="50938AB2" wp14:editId="473CABBA">
            <wp:extent cx="4352925" cy="2649229"/>
            <wp:effectExtent l="0" t="0" r="0" b="0"/>
            <wp:docPr id="24" name="Picture 24" descr="Please refer above for detailed description." title="Number of ILI presentations to Northern Territory emergency departments, 1 January 2009 to 28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219" cy="2651234"/>
                    </a:xfrm>
                    <a:prstGeom prst="rect">
                      <a:avLst/>
                    </a:prstGeom>
                    <a:noFill/>
                  </pic:spPr>
                </pic:pic>
              </a:graphicData>
            </a:graphic>
          </wp:inline>
        </w:drawing>
      </w:r>
    </w:p>
    <w:p w:rsidR="0069539A" w:rsidRDefault="0069539A" w:rsidP="002D03B5">
      <w:pPr>
        <w:pStyle w:val="Heading7"/>
      </w:pPr>
      <w:r w:rsidRPr="0065448F">
        <w:t xml:space="preserve">Source: </w:t>
      </w:r>
      <w:r w:rsidRPr="0069539A">
        <w:t>Centre for Disease Control, Department of Health, Northern Territory Government</w:t>
      </w:r>
    </w:p>
    <w:p w:rsidR="00DD667D" w:rsidRPr="0069539A" w:rsidRDefault="00125796" w:rsidP="00342710">
      <w:pPr>
        <w:pStyle w:val="Heading2"/>
        <w:rPr>
          <w:rFonts w:cstheme="minorHAnsi"/>
        </w:rPr>
      </w:pPr>
      <w:r w:rsidRPr="0069539A">
        <w:rPr>
          <w:rFonts w:cstheme="minorHAnsi"/>
        </w:rPr>
        <w:t>3</w:t>
      </w:r>
      <w:r w:rsidR="00DA7BCD" w:rsidRPr="0069539A">
        <w:rPr>
          <w:rFonts w:cstheme="minorHAnsi"/>
        </w:rPr>
        <w:t>.</w:t>
      </w:r>
      <w:r w:rsidR="00DD667D" w:rsidRPr="0069539A">
        <w:rPr>
          <w:rFonts w:cstheme="minorHAnsi"/>
        </w:rPr>
        <w:t xml:space="preserve"> Laboratory </w:t>
      </w:r>
      <w:r w:rsidR="00D2347A" w:rsidRPr="0069539A">
        <w:rPr>
          <w:rFonts w:cstheme="minorHAnsi"/>
        </w:rPr>
        <w:t>C</w:t>
      </w:r>
      <w:r w:rsidR="00DD667D" w:rsidRPr="0069539A">
        <w:rPr>
          <w:rFonts w:cstheme="minorHAnsi"/>
        </w:rPr>
        <w:t xml:space="preserve">onfirmed </w:t>
      </w:r>
      <w:r w:rsidR="00D2347A" w:rsidRPr="0069539A">
        <w:rPr>
          <w:rFonts w:cstheme="minorHAnsi"/>
        </w:rPr>
        <w:t>I</w:t>
      </w:r>
      <w:r w:rsidR="00DD667D" w:rsidRPr="0069539A">
        <w:rPr>
          <w:rFonts w:cstheme="minorHAnsi"/>
        </w:rPr>
        <w:t>nfluenza</w:t>
      </w:r>
      <w:r w:rsidR="00E36B33" w:rsidRPr="0069539A">
        <w:rPr>
          <w:rFonts w:cstheme="minorHAnsi"/>
        </w:rPr>
        <w:t xml:space="preserve"> </w:t>
      </w:r>
      <w:r w:rsidR="00D2347A" w:rsidRPr="0069539A">
        <w:rPr>
          <w:rFonts w:cstheme="minorHAnsi"/>
        </w:rPr>
        <w:t>A</w:t>
      </w:r>
      <w:r w:rsidR="00E36B33" w:rsidRPr="0069539A">
        <w:rPr>
          <w:rFonts w:cstheme="minorHAnsi"/>
        </w:rPr>
        <w:t>ctivity</w:t>
      </w:r>
    </w:p>
    <w:p w:rsidR="00342710" w:rsidRPr="0069539A" w:rsidRDefault="00342710" w:rsidP="00342710">
      <w:pPr>
        <w:rPr>
          <w:rFonts w:cstheme="minorHAnsi"/>
          <w:sz w:val="2"/>
          <w:lang w:eastAsia="en-US"/>
        </w:rPr>
      </w:pPr>
    </w:p>
    <w:p w:rsidR="00E8051A" w:rsidRPr="0069539A" w:rsidRDefault="00DD667D" w:rsidP="0009055C">
      <w:pPr>
        <w:pStyle w:val="Heading3"/>
      </w:pPr>
      <w:r w:rsidRPr="0069539A">
        <w:t xml:space="preserve">Notifications of Influenza </w:t>
      </w:r>
      <w:r w:rsidR="005D5C75" w:rsidRPr="0069539A">
        <w:t>to Health Departments</w:t>
      </w:r>
    </w:p>
    <w:p w:rsidR="00B55B14" w:rsidRPr="0069539A" w:rsidRDefault="00412B27" w:rsidP="00287B54">
      <w:pPr>
        <w:rPr>
          <w:rFonts w:cstheme="minorHAnsi"/>
        </w:rPr>
      </w:pPr>
      <w:r>
        <w:rPr>
          <w:rFonts w:cstheme="minorHAnsi"/>
        </w:rPr>
        <w:t>In the fortnight ending 27 September 2013 there were 2,415 notifications reported to the NNDSS</w:t>
      </w:r>
      <w:r w:rsidR="004369B2">
        <w:rPr>
          <w:rFonts w:cstheme="minorHAnsi"/>
        </w:rPr>
        <w:t>, a 32% decrease on notifications following the previous fortnight (3,759)</w:t>
      </w:r>
      <w:r w:rsidR="004369B2" w:rsidRPr="004369B2">
        <w:rPr>
          <w:rFonts w:cstheme="minorHAnsi"/>
        </w:rPr>
        <w:t xml:space="preserve"> </w:t>
      </w:r>
      <w:r w:rsidR="004369B2" w:rsidRPr="007608F6">
        <w:rPr>
          <w:rFonts w:cstheme="minorHAnsi"/>
        </w:rPr>
        <w:t>(figure 10)</w:t>
      </w:r>
      <w:r w:rsidR="004369B2">
        <w:rPr>
          <w:rFonts w:cstheme="minorHAnsi"/>
        </w:rPr>
        <w:t>.</w:t>
      </w:r>
      <w:r w:rsidR="00B76EA0">
        <w:rPr>
          <w:rFonts w:cstheme="minorHAnsi"/>
        </w:rPr>
        <w:t xml:space="preserve"> </w:t>
      </w:r>
      <w:r w:rsidR="004369B2">
        <w:rPr>
          <w:rFonts w:cstheme="minorHAnsi"/>
        </w:rPr>
        <w:t xml:space="preserve">Nationally, notifications have continued </w:t>
      </w:r>
      <w:r w:rsidR="00DA7A69">
        <w:rPr>
          <w:rFonts w:cstheme="minorHAnsi"/>
        </w:rPr>
        <w:t xml:space="preserve">to </w:t>
      </w:r>
      <w:r w:rsidR="004369B2">
        <w:rPr>
          <w:rFonts w:cstheme="minorHAnsi"/>
        </w:rPr>
        <w:t>decline following the peak at the end of August 2013. Over</w:t>
      </w:r>
      <w:r w:rsidR="00DA7A69">
        <w:rPr>
          <w:rFonts w:cstheme="minorHAnsi"/>
        </w:rPr>
        <w:t xml:space="preserve"> a</w:t>
      </w:r>
      <w:r w:rsidR="004369B2">
        <w:rPr>
          <w:rFonts w:cstheme="minorHAnsi"/>
        </w:rPr>
        <w:t xml:space="preserve"> quarter of notifications this fortnight were from NSW (635), followed by </w:t>
      </w:r>
      <w:r w:rsidR="00B76EA0">
        <w:rPr>
          <w:rFonts w:cstheme="minorHAnsi"/>
        </w:rPr>
        <w:t>Vic (</w:t>
      </w:r>
      <w:r w:rsidR="004369B2">
        <w:rPr>
          <w:rFonts w:cstheme="minorHAnsi"/>
        </w:rPr>
        <w:t>512</w:t>
      </w:r>
      <w:r w:rsidR="00B76EA0">
        <w:rPr>
          <w:rFonts w:cstheme="minorHAnsi"/>
        </w:rPr>
        <w:t xml:space="preserve">), </w:t>
      </w:r>
      <w:r w:rsidR="006E7937" w:rsidRPr="007608F6">
        <w:rPr>
          <w:rFonts w:cstheme="minorHAnsi"/>
        </w:rPr>
        <w:t>Qld</w:t>
      </w:r>
      <w:r w:rsidR="00D33C8B" w:rsidRPr="007608F6">
        <w:rPr>
          <w:rFonts w:cstheme="minorHAnsi"/>
        </w:rPr>
        <w:t xml:space="preserve"> (</w:t>
      </w:r>
      <w:r w:rsidR="00B76EA0">
        <w:rPr>
          <w:rFonts w:cstheme="minorHAnsi"/>
        </w:rPr>
        <w:t>45</w:t>
      </w:r>
      <w:r w:rsidR="004369B2">
        <w:rPr>
          <w:rFonts w:cstheme="minorHAnsi"/>
        </w:rPr>
        <w:t>5</w:t>
      </w:r>
      <w:r w:rsidR="006E7937" w:rsidRPr="007608F6">
        <w:rPr>
          <w:rFonts w:cstheme="minorHAnsi"/>
        </w:rPr>
        <w:t xml:space="preserve">), </w:t>
      </w:r>
      <w:r w:rsidR="00E05DCB" w:rsidRPr="007608F6">
        <w:rPr>
          <w:rFonts w:cstheme="minorHAnsi"/>
        </w:rPr>
        <w:t>SA</w:t>
      </w:r>
      <w:r w:rsidR="00DE722C" w:rsidRPr="007608F6">
        <w:rPr>
          <w:rFonts w:cstheme="minorHAnsi"/>
        </w:rPr>
        <w:t xml:space="preserve"> (</w:t>
      </w:r>
      <w:r w:rsidR="004369B2">
        <w:rPr>
          <w:rFonts w:cstheme="minorHAnsi"/>
        </w:rPr>
        <w:t>421</w:t>
      </w:r>
      <w:r w:rsidR="00DE722C" w:rsidRPr="007608F6">
        <w:rPr>
          <w:rFonts w:cstheme="minorHAnsi"/>
        </w:rPr>
        <w:t xml:space="preserve">), </w:t>
      </w:r>
      <w:r w:rsidR="00E05DCB" w:rsidRPr="007608F6">
        <w:rPr>
          <w:rFonts w:cstheme="minorHAnsi"/>
        </w:rPr>
        <w:t>WA</w:t>
      </w:r>
      <w:r w:rsidR="00CC71C7" w:rsidRPr="007608F6">
        <w:rPr>
          <w:rFonts w:cstheme="minorHAnsi"/>
        </w:rPr>
        <w:t xml:space="preserve"> (</w:t>
      </w:r>
      <w:r w:rsidR="004369B2">
        <w:rPr>
          <w:rFonts w:cstheme="minorHAnsi"/>
        </w:rPr>
        <w:t>261</w:t>
      </w:r>
      <w:r w:rsidR="00B76EA0">
        <w:rPr>
          <w:rFonts w:cstheme="minorHAnsi"/>
        </w:rPr>
        <w:t>)</w:t>
      </w:r>
      <w:r w:rsidR="007608F6" w:rsidRPr="007608F6">
        <w:rPr>
          <w:rFonts w:cstheme="minorHAnsi"/>
        </w:rPr>
        <w:t xml:space="preserve">, </w:t>
      </w:r>
      <w:r w:rsidR="00E05DCB" w:rsidRPr="007608F6">
        <w:rPr>
          <w:rFonts w:cstheme="minorHAnsi"/>
        </w:rPr>
        <w:t>A</w:t>
      </w:r>
      <w:r w:rsidR="006A12A6" w:rsidRPr="007608F6">
        <w:rPr>
          <w:rFonts w:cstheme="minorHAnsi"/>
        </w:rPr>
        <w:t>CT (</w:t>
      </w:r>
      <w:r w:rsidR="004369B2">
        <w:rPr>
          <w:rFonts w:cstheme="minorHAnsi"/>
        </w:rPr>
        <w:t>51</w:t>
      </w:r>
      <w:r w:rsidR="006A12A6" w:rsidRPr="007608F6">
        <w:rPr>
          <w:rFonts w:cstheme="minorHAnsi"/>
        </w:rPr>
        <w:t>)</w:t>
      </w:r>
      <w:r w:rsidR="0069539A" w:rsidRPr="007608F6">
        <w:rPr>
          <w:rFonts w:cstheme="minorHAnsi"/>
        </w:rPr>
        <w:t xml:space="preserve">, </w:t>
      </w:r>
      <w:r w:rsidR="00B76EA0">
        <w:rPr>
          <w:rFonts w:cstheme="minorHAnsi"/>
        </w:rPr>
        <w:t>Tas</w:t>
      </w:r>
      <w:r w:rsidR="007608F6" w:rsidRPr="007608F6">
        <w:rPr>
          <w:rFonts w:cstheme="minorHAnsi"/>
        </w:rPr>
        <w:t xml:space="preserve"> (</w:t>
      </w:r>
      <w:r w:rsidR="00B76EA0">
        <w:rPr>
          <w:rFonts w:cstheme="minorHAnsi"/>
        </w:rPr>
        <w:t>4</w:t>
      </w:r>
      <w:r w:rsidR="004369B2">
        <w:rPr>
          <w:rFonts w:cstheme="minorHAnsi"/>
        </w:rPr>
        <w:t>7</w:t>
      </w:r>
      <w:r w:rsidR="007608F6" w:rsidRPr="007608F6">
        <w:rPr>
          <w:rFonts w:cstheme="minorHAnsi"/>
        </w:rPr>
        <w:t xml:space="preserve">) and </w:t>
      </w:r>
      <w:r w:rsidR="00B76EA0">
        <w:rPr>
          <w:rFonts w:cstheme="minorHAnsi"/>
        </w:rPr>
        <w:t>NT</w:t>
      </w:r>
      <w:r w:rsidR="0069539A" w:rsidRPr="007608F6">
        <w:rPr>
          <w:rFonts w:cstheme="minorHAnsi"/>
        </w:rPr>
        <w:t xml:space="preserve"> (</w:t>
      </w:r>
      <w:r w:rsidR="004369B2">
        <w:rPr>
          <w:rFonts w:cstheme="minorHAnsi"/>
        </w:rPr>
        <w:t>33</w:t>
      </w:r>
      <w:r w:rsidR="0069539A" w:rsidRPr="007608F6">
        <w:rPr>
          <w:rFonts w:cstheme="minorHAnsi"/>
        </w:rPr>
        <w:t>)</w:t>
      </w:r>
      <w:r w:rsidR="00C753FD" w:rsidRPr="007608F6">
        <w:rPr>
          <w:rFonts w:cstheme="minorHAnsi"/>
        </w:rPr>
        <w:t xml:space="preserve">. A weekly breakdown of trends by </w:t>
      </w:r>
      <w:r w:rsidR="00714804">
        <w:rPr>
          <w:rFonts w:cstheme="minorHAnsi"/>
        </w:rPr>
        <w:t>jurisdiction</w:t>
      </w:r>
      <w:r w:rsidR="00C753FD" w:rsidRPr="007608F6">
        <w:rPr>
          <w:rFonts w:cstheme="minorHAnsi"/>
        </w:rPr>
        <w:t xml:space="preserve"> </w:t>
      </w:r>
      <w:r w:rsidR="007608F6" w:rsidRPr="007608F6">
        <w:rPr>
          <w:rFonts w:cstheme="minorHAnsi"/>
        </w:rPr>
        <w:t>shows</w:t>
      </w:r>
      <w:r w:rsidR="00571011" w:rsidRPr="007608F6">
        <w:rPr>
          <w:rFonts w:cstheme="minorHAnsi"/>
        </w:rPr>
        <w:t xml:space="preserve"> that </w:t>
      </w:r>
      <w:r w:rsidR="006A12A6" w:rsidRPr="007608F6">
        <w:rPr>
          <w:rFonts w:cstheme="minorHAnsi"/>
        </w:rPr>
        <w:t xml:space="preserve">influenza activity </w:t>
      </w:r>
      <w:r w:rsidR="007608F6" w:rsidRPr="007608F6">
        <w:rPr>
          <w:rFonts w:cstheme="minorHAnsi"/>
        </w:rPr>
        <w:t xml:space="preserve">has </w:t>
      </w:r>
      <w:r w:rsidR="00714804">
        <w:rPr>
          <w:rFonts w:cstheme="minorHAnsi"/>
        </w:rPr>
        <w:t>been decreasing across most jurisdictions, with activity currently plateauing in Q</w:t>
      </w:r>
      <w:r w:rsidR="00DA7A69">
        <w:rPr>
          <w:rFonts w:cstheme="minorHAnsi"/>
        </w:rPr>
        <w:t>ld, SA and WA</w:t>
      </w:r>
      <w:r w:rsidR="00714804">
        <w:rPr>
          <w:rFonts w:cstheme="minorHAnsi"/>
        </w:rPr>
        <w:t xml:space="preserve"> </w:t>
      </w:r>
      <w:r w:rsidR="00B92B2E" w:rsidRPr="007608F6">
        <w:rPr>
          <w:rFonts w:cstheme="minorHAnsi"/>
        </w:rPr>
        <w:t>(figure </w:t>
      </w:r>
      <w:r w:rsidR="00055545" w:rsidRPr="007608F6">
        <w:rPr>
          <w:rFonts w:cstheme="minorHAnsi"/>
        </w:rPr>
        <w:t>1</w:t>
      </w:r>
      <w:r w:rsidR="0069539A" w:rsidRPr="007608F6">
        <w:rPr>
          <w:rFonts w:cstheme="minorHAnsi"/>
        </w:rPr>
        <w:t>1</w:t>
      </w:r>
      <w:r w:rsidR="00B92B2E" w:rsidRPr="007608F6">
        <w:rPr>
          <w:rFonts w:cstheme="minorHAnsi"/>
        </w:rPr>
        <w:t>).</w:t>
      </w:r>
      <w:r w:rsidR="00E90959" w:rsidRPr="007608F6">
        <w:rPr>
          <w:rFonts w:cstheme="minorHAnsi"/>
        </w:rPr>
        <w:t xml:space="preserve"> </w:t>
      </w:r>
    </w:p>
    <w:p w:rsidR="00C753FD" w:rsidRPr="0069539A" w:rsidRDefault="00C753FD" w:rsidP="009F2A7B">
      <w:pPr>
        <w:pStyle w:val="Heading6"/>
        <w:rPr>
          <w:rStyle w:val="Strong"/>
        </w:rPr>
      </w:pPr>
      <w:r w:rsidRPr="0069539A">
        <w:rPr>
          <w:rStyle w:val="Strong"/>
        </w:rPr>
        <w:t xml:space="preserve">Figure </w:t>
      </w:r>
      <w:r w:rsidR="0069539A" w:rsidRPr="0069539A">
        <w:rPr>
          <w:rStyle w:val="Strong"/>
        </w:rPr>
        <w:t>10</w:t>
      </w:r>
      <w:r w:rsidRPr="0069539A">
        <w:rPr>
          <w:rStyle w:val="Strong"/>
        </w:rPr>
        <w:t>.</w:t>
      </w:r>
      <w:r w:rsidRPr="0069539A">
        <w:rPr>
          <w:rStyle w:val="Strong"/>
        </w:rPr>
        <w:tab/>
      </w:r>
      <w:r w:rsidR="009920FD" w:rsidRPr="0069539A">
        <w:rPr>
          <w:rStyle w:val="Strong"/>
        </w:rPr>
        <w:t>Notifications of l</w:t>
      </w:r>
      <w:r w:rsidR="0079177B" w:rsidRPr="0069539A">
        <w:rPr>
          <w:rStyle w:val="Strong"/>
        </w:rPr>
        <w:t>aboratory confirmed</w:t>
      </w:r>
      <w:r w:rsidRPr="0069539A">
        <w:rPr>
          <w:rStyle w:val="Strong"/>
        </w:rPr>
        <w:t xml:space="preserve"> influenza</w:t>
      </w:r>
      <w:r w:rsidR="0079177B" w:rsidRPr="0069539A">
        <w:rPr>
          <w:rStyle w:val="Strong"/>
        </w:rPr>
        <w:t>,</w:t>
      </w:r>
      <w:r w:rsidRPr="0069539A">
        <w:rPr>
          <w:rStyle w:val="Strong"/>
        </w:rPr>
        <w:t xml:space="preserve"> Australia, </w:t>
      </w:r>
      <w:r w:rsidR="005B520F" w:rsidRPr="0069539A">
        <w:rPr>
          <w:rStyle w:val="Strong"/>
        </w:rPr>
        <w:t>1</w:t>
      </w:r>
      <w:r w:rsidRPr="0069539A">
        <w:rPr>
          <w:rStyle w:val="Strong"/>
        </w:rPr>
        <w:t xml:space="preserve"> January to </w:t>
      </w:r>
      <w:r w:rsidR="0074579C">
        <w:rPr>
          <w:rStyle w:val="Strong"/>
        </w:rPr>
        <w:t>27</w:t>
      </w:r>
      <w:r w:rsidR="005B4E35" w:rsidRPr="0069539A">
        <w:rPr>
          <w:rStyle w:val="Strong"/>
        </w:rPr>
        <w:t xml:space="preserve"> </w:t>
      </w:r>
      <w:r w:rsidR="007F77F4">
        <w:rPr>
          <w:rStyle w:val="Strong"/>
        </w:rPr>
        <w:t>September</w:t>
      </w:r>
      <w:r w:rsidR="006A12A6" w:rsidRPr="0069539A">
        <w:rPr>
          <w:rStyle w:val="Strong"/>
        </w:rPr>
        <w:t xml:space="preserve"> 2013</w:t>
      </w:r>
      <w:r w:rsidRPr="0069539A">
        <w:rPr>
          <w:rStyle w:val="Strong"/>
        </w:rPr>
        <w:t>, by state</w:t>
      </w:r>
      <w:r w:rsidR="00FB241E" w:rsidRPr="0069539A">
        <w:rPr>
          <w:rStyle w:val="Strong"/>
        </w:rPr>
        <w:t xml:space="preserve"> or territory and </w:t>
      </w:r>
      <w:r w:rsidRPr="0069539A">
        <w:rPr>
          <w:rStyle w:val="Strong"/>
        </w:rPr>
        <w:t>week</w:t>
      </w:r>
    </w:p>
    <w:p w:rsidR="006C0E7F" w:rsidRPr="0069539A" w:rsidRDefault="00412B27" w:rsidP="00865BB7">
      <w:pPr>
        <w:jc w:val="right"/>
        <w:rPr>
          <w:rStyle w:val="Heading7Char1"/>
          <w:rFonts w:cstheme="minorHAnsi"/>
        </w:rPr>
      </w:pPr>
      <w:r>
        <w:rPr>
          <w:rFonts w:cstheme="minorHAnsi"/>
          <w:noProof/>
          <w:sz w:val="16"/>
          <w:szCs w:val="16"/>
        </w:rPr>
        <w:drawing>
          <wp:inline distT="0" distB="0" distL="0" distR="0" wp14:anchorId="26D3548F" wp14:editId="145FBD2E">
            <wp:extent cx="4972002" cy="3238500"/>
            <wp:effectExtent l="0" t="0" r="635" b="0"/>
            <wp:docPr id="26" name="Picture 26" descr="Please refer above for detailed description." title="Notifications of laboratory confirmed influenza, Australia, 1 January to 27 September 2013,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2183" cy="3238618"/>
                    </a:xfrm>
                    <a:prstGeom prst="rect">
                      <a:avLst/>
                    </a:prstGeom>
                    <a:noFill/>
                  </pic:spPr>
                </pic:pic>
              </a:graphicData>
            </a:graphic>
          </wp:inline>
        </w:drawing>
      </w:r>
      <w:r w:rsidR="00612C43" w:rsidRPr="0069539A">
        <w:rPr>
          <w:rStyle w:val="Heading7Char1"/>
          <w:rFonts w:cstheme="minorHAnsi"/>
        </w:rPr>
        <w:t>Source: NNDSS</w:t>
      </w:r>
    </w:p>
    <w:p w:rsidR="00987DDB" w:rsidRPr="0069539A" w:rsidRDefault="00CA1FD6" w:rsidP="009F2A7B">
      <w:pPr>
        <w:pStyle w:val="Heading6"/>
        <w:rPr>
          <w:rStyle w:val="Strong"/>
        </w:rPr>
      </w:pPr>
      <w:r w:rsidRPr="0069539A">
        <w:rPr>
          <w:rStyle w:val="Strong"/>
        </w:rPr>
        <w:lastRenderedPageBreak/>
        <w:t>Fi</w:t>
      </w:r>
      <w:r w:rsidR="00987DDB" w:rsidRPr="0069539A">
        <w:rPr>
          <w:rStyle w:val="Strong"/>
        </w:rPr>
        <w:t xml:space="preserve">gure </w:t>
      </w:r>
      <w:r w:rsidR="00055545" w:rsidRPr="0069539A">
        <w:rPr>
          <w:rStyle w:val="Strong"/>
        </w:rPr>
        <w:t>1</w:t>
      </w:r>
      <w:r w:rsidR="0069539A" w:rsidRPr="0069539A">
        <w:rPr>
          <w:rStyle w:val="Strong"/>
        </w:rPr>
        <w:t>1</w:t>
      </w:r>
      <w:r w:rsidR="009920FD" w:rsidRPr="0069539A">
        <w:rPr>
          <w:rStyle w:val="Strong"/>
        </w:rPr>
        <w:t xml:space="preserve">. </w:t>
      </w:r>
      <w:r w:rsidR="009920FD" w:rsidRPr="0069539A">
        <w:rPr>
          <w:rStyle w:val="Strong"/>
        </w:rPr>
        <w:tab/>
        <w:t xml:space="preserve">Notifications </w:t>
      </w:r>
      <w:r w:rsidR="00987DDB" w:rsidRPr="0069539A">
        <w:rPr>
          <w:rStyle w:val="Strong"/>
        </w:rPr>
        <w:t xml:space="preserve">of laboratory confirmed influenza, </w:t>
      </w:r>
      <w:r w:rsidR="005B520F" w:rsidRPr="0069539A">
        <w:rPr>
          <w:rStyle w:val="Strong"/>
        </w:rPr>
        <w:t>1</w:t>
      </w:r>
      <w:r w:rsidR="00987DDB" w:rsidRPr="0069539A">
        <w:rPr>
          <w:rStyle w:val="Strong"/>
        </w:rPr>
        <w:t xml:space="preserve"> January to </w:t>
      </w:r>
      <w:r w:rsidR="0074579C">
        <w:rPr>
          <w:rStyle w:val="Strong"/>
        </w:rPr>
        <w:t>27</w:t>
      </w:r>
      <w:r w:rsidR="005B4E35" w:rsidRPr="0069539A">
        <w:rPr>
          <w:rStyle w:val="Strong"/>
        </w:rPr>
        <w:t xml:space="preserve"> </w:t>
      </w:r>
      <w:r w:rsidR="007F77F4">
        <w:rPr>
          <w:rStyle w:val="Strong"/>
        </w:rPr>
        <w:t>September</w:t>
      </w:r>
      <w:r w:rsidR="00062F88" w:rsidRPr="0069539A">
        <w:rPr>
          <w:rStyle w:val="Strong"/>
        </w:rPr>
        <w:t xml:space="preserve"> 2013</w:t>
      </w:r>
      <w:r w:rsidR="00987DDB" w:rsidRPr="0069539A">
        <w:rPr>
          <w:rStyle w:val="Strong"/>
        </w:rPr>
        <w:t xml:space="preserve">, by </w:t>
      </w:r>
      <w:r w:rsidR="009920FD" w:rsidRPr="0069539A">
        <w:rPr>
          <w:rStyle w:val="Strong"/>
        </w:rPr>
        <w:t xml:space="preserve">state or territory and </w:t>
      </w:r>
      <w:r w:rsidR="00987DDB" w:rsidRPr="0069539A">
        <w:rPr>
          <w:rStyle w:val="Strong"/>
        </w:rPr>
        <w:t>week</w:t>
      </w:r>
    </w:p>
    <w:p w:rsidR="007323E1" w:rsidRPr="0065448F" w:rsidRDefault="00714804" w:rsidP="0009055C">
      <w:pPr>
        <w:ind w:left="-426"/>
        <w:jc w:val="center"/>
        <w:rPr>
          <w:rFonts w:cstheme="minorHAnsi"/>
          <w:sz w:val="16"/>
          <w:szCs w:val="16"/>
          <w:highlight w:val="yellow"/>
        </w:rPr>
      </w:pPr>
      <w:r>
        <w:rPr>
          <w:rFonts w:cstheme="minorHAnsi"/>
          <w:noProof/>
          <w:sz w:val="16"/>
          <w:szCs w:val="16"/>
        </w:rPr>
        <w:drawing>
          <wp:inline distT="0" distB="0" distL="0" distR="0" wp14:anchorId="37E94F46" wp14:editId="0C9307CD">
            <wp:extent cx="5603358" cy="3359484"/>
            <wp:effectExtent l="0" t="0" r="0" b="0"/>
            <wp:docPr id="27" name="Picture 27" descr="Please refer above for detailed description." title="Notifications of laboratory confirmed influenza, 1 January to 27 September 2013,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3566" cy="3365604"/>
                    </a:xfrm>
                    <a:prstGeom prst="rect">
                      <a:avLst/>
                    </a:prstGeom>
                    <a:noFill/>
                  </pic:spPr>
                </pic:pic>
              </a:graphicData>
            </a:graphic>
          </wp:inline>
        </w:drawing>
      </w:r>
    </w:p>
    <w:p w:rsidR="00987DDB" w:rsidRDefault="00987DDB" w:rsidP="002D03B5">
      <w:pPr>
        <w:pStyle w:val="Heading7"/>
      </w:pPr>
      <w:r w:rsidRPr="0069539A">
        <w:t>Source: NNDSS</w:t>
      </w:r>
    </w:p>
    <w:p w:rsidR="0009055C" w:rsidRPr="0009055C" w:rsidRDefault="0009055C" w:rsidP="0009055C"/>
    <w:p w:rsidR="00286232" w:rsidRDefault="00417479" w:rsidP="00F16F11">
      <w:pPr>
        <w:pStyle w:val="ListBullet"/>
        <w:tabs>
          <w:tab w:val="clear" w:pos="720"/>
        </w:tabs>
        <w:spacing w:after="120"/>
        <w:ind w:left="0" w:firstLine="0"/>
        <w:rPr>
          <w:rFonts w:cstheme="minorHAnsi"/>
        </w:rPr>
      </w:pPr>
      <w:r w:rsidRPr="0069539A">
        <w:rPr>
          <w:rFonts w:cstheme="minorHAnsi"/>
        </w:rPr>
        <w:t xml:space="preserve">Up to </w:t>
      </w:r>
      <w:r w:rsidR="0074579C">
        <w:rPr>
          <w:rFonts w:cstheme="minorHAnsi"/>
        </w:rPr>
        <w:t>27</w:t>
      </w:r>
      <w:r w:rsidR="005B4E35" w:rsidRPr="0069539A">
        <w:rPr>
          <w:rFonts w:cstheme="minorHAnsi"/>
        </w:rPr>
        <w:t xml:space="preserve"> </w:t>
      </w:r>
      <w:r w:rsidR="007F77F4">
        <w:rPr>
          <w:rFonts w:cstheme="minorHAnsi"/>
        </w:rPr>
        <w:t>September</w:t>
      </w:r>
      <w:r w:rsidRPr="0069539A">
        <w:rPr>
          <w:rFonts w:cstheme="minorHAnsi"/>
        </w:rPr>
        <w:t xml:space="preserve">, there have been </w:t>
      </w:r>
      <w:r w:rsidR="00C308F9">
        <w:rPr>
          <w:rFonts w:cstheme="minorHAnsi"/>
        </w:rPr>
        <w:t>21</w:t>
      </w:r>
      <w:r w:rsidR="00510B28">
        <w:rPr>
          <w:rFonts w:cstheme="minorHAnsi"/>
        </w:rPr>
        <w:t>,</w:t>
      </w:r>
      <w:r w:rsidR="00481D30">
        <w:rPr>
          <w:rFonts w:cstheme="minorHAnsi"/>
        </w:rPr>
        <w:t>319</w:t>
      </w:r>
      <w:r w:rsidRPr="0069539A">
        <w:rPr>
          <w:rFonts w:cstheme="minorHAnsi"/>
        </w:rPr>
        <w:t xml:space="preserve"> laboratory confirmed notifications of influenza diagnosed during 201</w:t>
      </w:r>
      <w:r w:rsidR="006A12A6" w:rsidRPr="0069539A">
        <w:rPr>
          <w:rFonts w:cstheme="minorHAnsi"/>
        </w:rPr>
        <w:t>3</w:t>
      </w:r>
      <w:r w:rsidRPr="0069539A">
        <w:rPr>
          <w:rFonts w:cstheme="minorHAnsi"/>
        </w:rPr>
        <w:t xml:space="preserve"> (</w:t>
      </w:r>
      <w:r w:rsidR="00987CD6" w:rsidRPr="0069539A">
        <w:rPr>
          <w:rFonts w:cstheme="minorHAnsi"/>
        </w:rPr>
        <w:t>f</w:t>
      </w:r>
      <w:r w:rsidRPr="0069539A">
        <w:rPr>
          <w:rFonts w:cstheme="minorHAnsi"/>
        </w:rPr>
        <w:t xml:space="preserve">igure </w:t>
      </w:r>
      <w:r w:rsidR="00807673" w:rsidRPr="0069539A">
        <w:rPr>
          <w:rFonts w:cstheme="minorHAnsi"/>
        </w:rPr>
        <w:t>1</w:t>
      </w:r>
      <w:r w:rsidR="00510B28">
        <w:rPr>
          <w:rFonts w:cstheme="minorHAnsi"/>
        </w:rPr>
        <w:t>2</w:t>
      </w:r>
      <w:r w:rsidRPr="0069539A">
        <w:rPr>
          <w:rFonts w:cstheme="minorHAnsi"/>
        </w:rPr>
        <w:t>).</w:t>
      </w:r>
      <w:r w:rsidR="00E3459D" w:rsidRPr="0069539A">
        <w:rPr>
          <w:rFonts w:cstheme="minorHAnsi"/>
        </w:rPr>
        <w:t xml:space="preserve"> </w:t>
      </w:r>
      <w:r w:rsidRPr="0069539A">
        <w:rPr>
          <w:rFonts w:cstheme="minorHAnsi"/>
        </w:rPr>
        <w:t xml:space="preserve">Of these notifications, there have been </w:t>
      </w:r>
      <w:r w:rsidR="00C308F9">
        <w:rPr>
          <w:rFonts w:cstheme="minorHAnsi"/>
        </w:rPr>
        <w:t>7</w:t>
      </w:r>
      <w:r w:rsidR="007608F6">
        <w:rPr>
          <w:rFonts w:cstheme="minorHAnsi"/>
        </w:rPr>
        <w:t>,</w:t>
      </w:r>
      <w:r w:rsidR="00C308F9">
        <w:rPr>
          <w:rFonts w:cstheme="minorHAnsi"/>
        </w:rPr>
        <w:t>1</w:t>
      </w:r>
      <w:r w:rsidR="00481D30">
        <w:rPr>
          <w:rFonts w:cstheme="minorHAnsi"/>
        </w:rPr>
        <w:t>44</w:t>
      </w:r>
      <w:r w:rsidR="00D33C8B">
        <w:rPr>
          <w:rFonts w:cstheme="minorHAnsi"/>
        </w:rPr>
        <w:t xml:space="preserve"> in </w:t>
      </w:r>
      <w:r w:rsidR="00E05DCB">
        <w:rPr>
          <w:rFonts w:cstheme="minorHAnsi"/>
        </w:rPr>
        <w:t>NSW</w:t>
      </w:r>
      <w:r w:rsidR="00D33C8B">
        <w:rPr>
          <w:rFonts w:cstheme="minorHAnsi"/>
        </w:rPr>
        <w:t xml:space="preserve">, </w:t>
      </w:r>
      <w:r w:rsidR="00C308F9">
        <w:rPr>
          <w:rFonts w:cstheme="minorHAnsi"/>
        </w:rPr>
        <w:t>4,</w:t>
      </w:r>
      <w:r w:rsidR="00481D30">
        <w:rPr>
          <w:rFonts w:cstheme="minorHAnsi"/>
        </w:rPr>
        <w:t>525</w:t>
      </w:r>
      <w:r w:rsidR="00C308F9">
        <w:rPr>
          <w:rFonts w:cstheme="minorHAnsi"/>
        </w:rPr>
        <w:t xml:space="preserve"> in Vic, </w:t>
      </w:r>
      <w:r w:rsidR="007608F6">
        <w:rPr>
          <w:rFonts w:cstheme="minorHAnsi"/>
        </w:rPr>
        <w:t>3</w:t>
      </w:r>
      <w:r w:rsidR="00656642">
        <w:rPr>
          <w:rFonts w:cstheme="minorHAnsi"/>
        </w:rPr>
        <w:t>,</w:t>
      </w:r>
      <w:r w:rsidR="00C308F9">
        <w:rPr>
          <w:rFonts w:cstheme="minorHAnsi"/>
        </w:rPr>
        <w:t>9</w:t>
      </w:r>
      <w:r w:rsidR="00481D30">
        <w:rPr>
          <w:rFonts w:cstheme="minorHAnsi"/>
        </w:rPr>
        <w:t>61</w:t>
      </w:r>
      <w:r w:rsidR="00C27EA5" w:rsidRPr="0069539A">
        <w:rPr>
          <w:rFonts w:cstheme="minorHAnsi"/>
        </w:rPr>
        <w:t xml:space="preserve"> </w:t>
      </w:r>
      <w:r w:rsidR="009920FD" w:rsidRPr="0069539A">
        <w:rPr>
          <w:rFonts w:cstheme="minorHAnsi"/>
        </w:rPr>
        <w:t xml:space="preserve">in </w:t>
      </w:r>
      <w:r w:rsidR="006E7937">
        <w:rPr>
          <w:rFonts w:cstheme="minorHAnsi"/>
        </w:rPr>
        <w:t>Qld</w:t>
      </w:r>
      <w:r w:rsidR="009920FD" w:rsidRPr="0069539A">
        <w:rPr>
          <w:rFonts w:cstheme="minorHAnsi"/>
        </w:rPr>
        <w:t xml:space="preserve">, </w:t>
      </w:r>
      <w:r w:rsidR="00481D30">
        <w:rPr>
          <w:rFonts w:cstheme="minorHAnsi"/>
        </w:rPr>
        <w:t>3,016</w:t>
      </w:r>
      <w:r w:rsidR="003624D2" w:rsidRPr="0069539A">
        <w:rPr>
          <w:rFonts w:cstheme="minorHAnsi"/>
        </w:rPr>
        <w:t xml:space="preserve"> in </w:t>
      </w:r>
      <w:r w:rsidR="00C308F9">
        <w:rPr>
          <w:rFonts w:cstheme="minorHAnsi"/>
        </w:rPr>
        <w:t>SA</w:t>
      </w:r>
      <w:r w:rsidR="003624D2" w:rsidRPr="0069539A">
        <w:rPr>
          <w:rFonts w:cstheme="minorHAnsi"/>
        </w:rPr>
        <w:t>,</w:t>
      </w:r>
      <w:r w:rsidR="00C74F66" w:rsidRPr="0069539A">
        <w:rPr>
          <w:rFonts w:cstheme="minorHAnsi"/>
        </w:rPr>
        <w:t xml:space="preserve"> </w:t>
      </w:r>
      <w:r w:rsidR="00481D30">
        <w:rPr>
          <w:rFonts w:cstheme="minorHAnsi"/>
        </w:rPr>
        <w:t>1,737</w:t>
      </w:r>
      <w:r w:rsidR="00C27EA5" w:rsidRPr="0069539A">
        <w:rPr>
          <w:rFonts w:cstheme="minorHAnsi"/>
        </w:rPr>
        <w:t xml:space="preserve"> </w:t>
      </w:r>
      <w:r w:rsidR="003624D2" w:rsidRPr="0069539A">
        <w:rPr>
          <w:rFonts w:cstheme="minorHAnsi"/>
        </w:rPr>
        <w:t xml:space="preserve">in </w:t>
      </w:r>
      <w:r w:rsidR="00E05DCB">
        <w:rPr>
          <w:rFonts w:cstheme="minorHAnsi"/>
        </w:rPr>
        <w:t>WA</w:t>
      </w:r>
      <w:r w:rsidR="00A45D83" w:rsidRPr="0069539A">
        <w:rPr>
          <w:rFonts w:cstheme="minorHAnsi"/>
        </w:rPr>
        <w:t>,</w:t>
      </w:r>
      <w:r w:rsidR="00510B28" w:rsidRPr="0069539A">
        <w:rPr>
          <w:rFonts w:cstheme="minorHAnsi"/>
        </w:rPr>
        <w:t xml:space="preserve"> </w:t>
      </w:r>
      <w:r w:rsidR="00481D30">
        <w:rPr>
          <w:rFonts w:cstheme="minorHAnsi"/>
        </w:rPr>
        <w:t>485</w:t>
      </w:r>
      <w:r w:rsidR="00510B28" w:rsidRPr="0069539A">
        <w:rPr>
          <w:rFonts w:cstheme="minorHAnsi"/>
        </w:rPr>
        <w:t xml:space="preserve"> in ACT</w:t>
      </w:r>
      <w:r w:rsidR="00C308F9">
        <w:rPr>
          <w:rFonts w:cstheme="minorHAnsi"/>
        </w:rPr>
        <w:t>,</w:t>
      </w:r>
      <w:r w:rsidR="00510B28" w:rsidRPr="0069539A">
        <w:rPr>
          <w:rFonts w:cstheme="minorHAnsi"/>
        </w:rPr>
        <w:t xml:space="preserve"> </w:t>
      </w:r>
      <w:r w:rsidR="00C308F9">
        <w:rPr>
          <w:rFonts w:cstheme="minorHAnsi"/>
        </w:rPr>
        <w:t>27</w:t>
      </w:r>
      <w:r w:rsidR="00481D30">
        <w:rPr>
          <w:rFonts w:cstheme="minorHAnsi"/>
        </w:rPr>
        <w:t>8</w:t>
      </w:r>
      <w:r w:rsidR="00F24D5A" w:rsidRPr="0069539A">
        <w:rPr>
          <w:rFonts w:cstheme="minorHAnsi"/>
        </w:rPr>
        <w:t xml:space="preserve"> </w:t>
      </w:r>
      <w:r w:rsidR="00E05DCB">
        <w:rPr>
          <w:rFonts w:cstheme="minorHAnsi"/>
        </w:rPr>
        <w:t>in NT</w:t>
      </w:r>
      <w:r w:rsidR="006A12A6" w:rsidRPr="0069539A">
        <w:rPr>
          <w:rFonts w:cstheme="minorHAnsi"/>
        </w:rPr>
        <w:t xml:space="preserve"> and </w:t>
      </w:r>
      <w:r w:rsidR="00C308F9">
        <w:rPr>
          <w:rFonts w:cstheme="minorHAnsi"/>
        </w:rPr>
        <w:t>17</w:t>
      </w:r>
      <w:r w:rsidR="00481D30">
        <w:rPr>
          <w:rFonts w:cstheme="minorHAnsi"/>
        </w:rPr>
        <w:t>3</w:t>
      </w:r>
      <w:r w:rsidR="006A12A6" w:rsidRPr="0069539A">
        <w:rPr>
          <w:rFonts w:cstheme="minorHAnsi"/>
        </w:rPr>
        <w:t xml:space="preserve"> in Tas</w:t>
      </w:r>
      <w:r w:rsidR="00C753FD" w:rsidRPr="0069539A">
        <w:rPr>
          <w:rFonts w:cstheme="minorHAnsi"/>
        </w:rPr>
        <w:t xml:space="preserve">. </w:t>
      </w:r>
      <w:r w:rsidR="00697BBF" w:rsidRPr="0069539A">
        <w:rPr>
          <w:rFonts w:cstheme="minorHAnsi"/>
        </w:rPr>
        <w:t>Over the 2012-13 inter</w:t>
      </w:r>
      <w:r w:rsidR="00055545" w:rsidRPr="0069539A">
        <w:rPr>
          <w:rFonts w:cstheme="minorHAnsi"/>
        </w:rPr>
        <w:t>-</w:t>
      </w:r>
      <w:r w:rsidR="00697BBF" w:rsidRPr="0069539A">
        <w:rPr>
          <w:rFonts w:cstheme="minorHAnsi"/>
        </w:rPr>
        <w:t xml:space="preserve">seasonal period, </w:t>
      </w:r>
      <w:r w:rsidR="007D6F62" w:rsidRPr="0069539A">
        <w:rPr>
          <w:rFonts w:cstheme="minorHAnsi"/>
        </w:rPr>
        <w:t xml:space="preserve">higher than usual numbers of influenza notifications were reported from most jurisdictions. </w:t>
      </w:r>
      <w:r w:rsidR="00CD47FD">
        <w:rPr>
          <w:rFonts w:cstheme="minorHAnsi"/>
        </w:rPr>
        <w:t xml:space="preserve">In comparison to </w:t>
      </w:r>
      <w:r w:rsidR="00DA7A69">
        <w:rPr>
          <w:rFonts w:cstheme="minorHAnsi"/>
        </w:rPr>
        <w:t>2011 and 2012</w:t>
      </w:r>
      <w:r w:rsidR="00CD47FD">
        <w:rPr>
          <w:rFonts w:cstheme="minorHAnsi"/>
        </w:rPr>
        <w:t xml:space="preserve">, the 2013 influenza season appeared to start later, with the duration of the season occurring over a shorter period. </w:t>
      </w:r>
    </w:p>
    <w:p w:rsidR="00510B28" w:rsidRPr="00697CCE" w:rsidRDefault="00510B28" w:rsidP="00510B28">
      <w:pPr>
        <w:pStyle w:val="ListBullet"/>
        <w:tabs>
          <w:tab w:val="num" w:pos="0"/>
        </w:tabs>
        <w:ind w:left="0" w:firstLine="0"/>
        <w:rPr>
          <w:rStyle w:val="Strong"/>
          <w:b/>
        </w:rPr>
      </w:pPr>
      <w:r w:rsidRPr="00697CCE">
        <w:rPr>
          <w:rStyle w:val="Strong"/>
          <w:b/>
        </w:rPr>
        <w:t xml:space="preserve">Figure 12. Notifications of laboratory confirmed influenza, Australia, 1 January 2009 to </w:t>
      </w:r>
      <w:r w:rsidR="0074579C">
        <w:rPr>
          <w:rStyle w:val="Strong"/>
          <w:b/>
        </w:rPr>
        <w:t>27</w:t>
      </w:r>
      <w:r w:rsidRPr="00697CCE">
        <w:rPr>
          <w:rStyle w:val="Strong"/>
          <w:b/>
        </w:rPr>
        <w:t xml:space="preserve"> </w:t>
      </w:r>
      <w:r w:rsidR="007F77F4">
        <w:rPr>
          <w:rStyle w:val="Strong"/>
          <w:b/>
        </w:rPr>
        <w:t>September</w:t>
      </w:r>
      <w:r w:rsidRPr="00697CCE">
        <w:rPr>
          <w:rStyle w:val="Strong"/>
          <w:b/>
        </w:rPr>
        <w:t xml:space="preserve"> 2013, by week</w:t>
      </w:r>
    </w:p>
    <w:p w:rsidR="00510B28" w:rsidRPr="00510B28" w:rsidRDefault="00714804" w:rsidP="003772C8">
      <w:pPr>
        <w:pStyle w:val="ListBullet"/>
        <w:tabs>
          <w:tab w:val="num" w:pos="0"/>
        </w:tabs>
        <w:spacing w:after="120"/>
        <w:jc w:val="center"/>
        <w:rPr>
          <w:rFonts w:cstheme="minorHAnsi"/>
        </w:rPr>
      </w:pPr>
      <w:r>
        <w:rPr>
          <w:rFonts w:cstheme="minorHAnsi"/>
          <w:noProof/>
        </w:rPr>
        <w:drawing>
          <wp:inline distT="0" distB="0" distL="0" distR="0" wp14:anchorId="7F9EEF01" wp14:editId="0F43E7A9">
            <wp:extent cx="4816549" cy="3137245"/>
            <wp:effectExtent l="0" t="0" r="3175" b="6350"/>
            <wp:docPr id="28" name="Picture 28" descr="Please refer above for detailed description." title="Notifications of laboratory confirmed influenza, Australia, 1 January 2009 to 27 September 2013,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1504" cy="3140472"/>
                    </a:xfrm>
                    <a:prstGeom prst="rect">
                      <a:avLst/>
                    </a:prstGeom>
                    <a:noFill/>
                  </pic:spPr>
                </pic:pic>
              </a:graphicData>
            </a:graphic>
          </wp:inline>
        </w:drawing>
      </w:r>
    </w:p>
    <w:p w:rsidR="00510B28" w:rsidRPr="00510B28" w:rsidRDefault="00510B28" w:rsidP="002D03B5">
      <w:pPr>
        <w:pStyle w:val="Heading7"/>
      </w:pPr>
      <w:r w:rsidRPr="00510B28">
        <w:t xml:space="preserve">Source: </w:t>
      </w:r>
      <w:r w:rsidRPr="002D03B5">
        <w:t>NNDSS</w:t>
      </w:r>
    </w:p>
    <w:p w:rsidR="00AC1DBE" w:rsidRPr="00CD47FD" w:rsidRDefault="00AC1DBE" w:rsidP="00AC1DBE">
      <w:pPr>
        <w:pStyle w:val="ListBullet"/>
        <w:tabs>
          <w:tab w:val="clear" w:pos="720"/>
          <w:tab w:val="num" w:pos="0"/>
        </w:tabs>
        <w:spacing w:after="120"/>
        <w:ind w:left="0" w:firstLine="0"/>
        <w:rPr>
          <w:rFonts w:cstheme="minorHAnsi"/>
        </w:rPr>
      </w:pPr>
      <w:r w:rsidRPr="00CD47FD">
        <w:rPr>
          <w:rFonts w:cstheme="minorHAnsi"/>
        </w:rPr>
        <w:t xml:space="preserve">In seasons dominated by pandemic (H1N1) 2009 virus, such as 2010 and 2011, the age distribution of influenza notifications showed a downward trend with increasing age. For comparison, in 2012 which was strongly dominated by influenza A(H3N2), the age distribution of influenza notifications was bimodal with peaks in those aged under 10 years and in those aged 70 years and over, </w:t>
      </w:r>
      <w:r w:rsidR="00CD47FD">
        <w:rPr>
          <w:rFonts w:cstheme="minorHAnsi"/>
        </w:rPr>
        <w:t>and a small</w:t>
      </w:r>
      <w:r w:rsidRPr="00CD47FD">
        <w:rPr>
          <w:rFonts w:cstheme="minorHAnsi"/>
        </w:rPr>
        <w:t xml:space="preserve"> peak among those aged 30-44 years. </w:t>
      </w:r>
      <w:r w:rsidR="00CD47FD">
        <w:rPr>
          <w:rFonts w:cstheme="minorHAnsi"/>
        </w:rPr>
        <w:t>The</w:t>
      </w:r>
      <w:r w:rsidRPr="00CD47FD">
        <w:rPr>
          <w:rFonts w:cstheme="minorHAnsi"/>
        </w:rPr>
        <w:t xml:space="preserve"> 2013 influenza season has been characterised by co-circulation of pandemic (H1N1) 2009, </w:t>
      </w:r>
      <w:r w:rsidR="00CD47FD">
        <w:rPr>
          <w:rFonts w:cstheme="minorHAnsi"/>
        </w:rPr>
        <w:t xml:space="preserve">influenza </w:t>
      </w:r>
      <w:r w:rsidRPr="00CD47FD">
        <w:rPr>
          <w:rFonts w:cstheme="minorHAnsi"/>
        </w:rPr>
        <w:t xml:space="preserve">A(H3N2) and </w:t>
      </w:r>
      <w:r w:rsidR="00CD47FD">
        <w:rPr>
          <w:rFonts w:cstheme="minorHAnsi"/>
        </w:rPr>
        <w:t xml:space="preserve">influenza </w:t>
      </w:r>
      <w:r w:rsidRPr="00CD47FD">
        <w:rPr>
          <w:rFonts w:cstheme="minorHAnsi"/>
        </w:rPr>
        <w:t>B</w:t>
      </w:r>
      <w:r w:rsidR="00CD47FD">
        <w:rPr>
          <w:rFonts w:cstheme="minorHAnsi"/>
        </w:rPr>
        <w:t xml:space="preserve"> viruses</w:t>
      </w:r>
      <w:r w:rsidRPr="00CD47FD">
        <w:rPr>
          <w:rFonts w:cstheme="minorHAnsi"/>
        </w:rPr>
        <w:t xml:space="preserve">. Figure 13 highlights a predominance of influenza B infections in those aged less than 15 years, with influenza A infections peaking in the 0-4 and 30-34 years age groups. </w:t>
      </w:r>
      <w:r w:rsidRPr="00CD47FD">
        <w:rPr>
          <w:rFonts w:cstheme="minorHAnsi"/>
        </w:rPr>
        <w:lastRenderedPageBreak/>
        <w:t>Consistent with A(H1N1)pdm09 dominant years, there are very few notifications of this subtype in those aged 65 years and over.</w:t>
      </w:r>
    </w:p>
    <w:p w:rsidR="006F4D6B" w:rsidRPr="006F4D6B" w:rsidRDefault="006F4D6B" w:rsidP="006F4D6B">
      <w:pPr>
        <w:pStyle w:val="ListBullet"/>
        <w:tabs>
          <w:tab w:val="clear" w:pos="720"/>
          <w:tab w:val="num" w:pos="851"/>
        </w:tabs>
        <w:spacing w:after="120"/>
        <w:ind w:left="851" w:hanging="851"/>
        <w:rPr>
          <w:rStyle w:val="Strong"/>
          <w:b/>
        </w:rPr>
      </w:pPr>
      <w:r w:rsidRPr="00CD47FD">
        <w:rPr>
          <w:rStyle w:val="Strong"/>
          <w:b/>
        </w:rPr>
        <w:t xml:space="preserve">Figure 13. Notifications of laboratory confirmed influenza, 1 January to </w:t>
      </w:r>
      <w:r w:rsidR="0074579C" w:rsidRPr="00CD47FD">
        <w:rPr>
          <w:rStyle w:val="Strong"/>
          <w:b/>
        </w:rPr>
        <w:t>27</w:t>
      </w:r>
      <w:r w:rsidRPr="00CD47FD">
        <w:rPr>
          <w:rStyle w:val="Strong"/>
          <w:b/>
        </w:rPr>
        <w:t xml:space="preserve"> September 2013, by subtype and age group.</w:t>
      </w:r>
    </w:p>
    <w:p w:rsidR="0009055C" w:rsidRPr="00510B28" w:rsidRDefault="00CD47FD" w:rsidP="0009055C">
      <w:pPr>
        <w:pStyle w:val="Heading7"/>
        <w:jc w:val="center"/>
      </w:pPr>
      <w:r>
        <w:rPr>
          <w:rFonts w:cstheme="minorHAnsi"/>
          <w:noProof/>
        </w:rPr>
        <w:drawing>
          <wp:inline distT="0" distB="0" distL="0" distR="0" wp14:anchorId="64292EE8" wp14:editId="1AF97025">
            <wp:extent cx="3962400" cy="2580898"/>
            <wp:effectExtent l="0" t="0" r="0" b="0"/>
            <wp:docPr id="29" name="Picture 29" descr="Please refer above for detailed description." title="Notifications of laboratory confirmed influenza, 1 January to 27 September 2013, by subtype an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5833" cy="2583134"/>
                    </a:xfrm>
                    <a:prstGeom prst="rect">
                      <a:avLst/>
                    </a:prstGeom>
                    <a:noFill/>
                  </pic:spPr>
                </pic:pic>
              </a:graphicData>
            </a:graphic>
          </wp:inline>
        </w:drawing>
      </w:r>
      <w:r w:rsidR="0009055C" w:rsidRPr="00510B28">
        <w:t xml:space="preserve">Source: </w:t>
      </w:r>
      <w:r w:rsidR="0009055C" w:rsidRPr="002D03B5">
        <w:t>NNDSS</w:t>
      </w:r>
    </w:p>
    <w:p w:rsidR="006F4D6B" w:rsidRPr="00B93832" w:rsidRDefault="006F4D6B" w:rsidP="0009055C">
      <w:pPr>
        <w:pStyle w:val="ListBullet"/>
        <w:tabs>
          <w:tab w:val="clear" w:pos="720"/>
          <w:tab w:val="num" w:pos="0"/>
        </w:tabs>
        <w:spacing w:after="120"/>
        <w:ind w:left="0" w:firstLine="0"/>
        <w:jc w:val="center"/>
        <w:rPr>
          <w:rFonts w:cstheme="minorHAnsi"/>
        </w:rPr>
      </w:pPr>
    </w:p>
    <w:p w:rsidR="008C2915" w:rsidRDefault="00C753FD" w:rsidP="00287B54">
      <w:pPr>
        <w:rPr>
          <w:rFonts w:cstheme="minorHAnsi"/>
        </w:rPr>
      </w:pPr>
      <w:r w:rsidRPr="0069539A">
        <w:rPr>
          <w:rFonts w:cstheme="minorHAnsi"/>
        </w:rPr>
        <w:t xml:space="preserve">Of the </w:t>
      </w:r>
      <w:r w:rsidR="00E70045">
        <w:rPr>
          <w:rFonts w:cstheme="minorHAnsi"/>
        </w:rPr>
        <w:t>2</w:t>
      </w:r>
      <w:r w:rsidR="002A66FA">
        <w:rPr>
          <w:rFonts w:cstheme="minorHAnsi"/>
        </w:rPr>
        <w:t>,</w:t>
      </w:r>
      <w:r w:rsidR="00CD47FD">
        <w:rPr>
          <w:rFonts w:cstheme="minorHAnsi"/>
        </w:rPr>
        <w:t>415</w:t>
      </w:r>
      <w:r w:rsidRPr="0069539A">
        <w:rPr>
          <w:rFonts w:cstheme="minorHAnsi"/>
        </w:rPr>
        <w:t xml:space="preserve"> influenza notifications reported to the NNDSS this reporting period, </w:t>
      </w:r>
      <w:r w:rsidR="002A66FA">
        <w:rPr>
          <w:rFonts w:cstheme="minorHAnsi"/>
        </w:rPr>
        <w:t>1,</w:t>
      </w:r>
      <w:r w:rsidR="001651FA">
        <w:rPr>
          <w:rFonts w:cstheme="minorHAnsi"/>
        </w:rPr>
        <w:t>3</w:t>
      </w:r>
      <w:r w:rsidR="00CD47FD">
        <w:rPr>
          <w:rFonts w:cstheme="minorHAnsi"/>
        </w:rPr>
        <w:t>92</w:t>
      </w:r>
      <w:r w:rsidR="00E05DCB">
        <w:rPr>
          <w:rFonts w:cstheme="minorHAnsi"/>
        </w:rPr>
        <w:t xml:space="preserve"> (</w:t>
      </w:r>
      <w:r w:rsidR="001651FA">
        <w:rPr>
          <w:rFonts w:cstheme="minorHAnsi"/>
        </w:rPr>
        <w:t>5</w:t>
      </w:r>
      <w:r w:rsidR="00CD47FD">
        <w:rPr>
          <w:rFonts w:cstheme="minorHAnsi"/>
        </w:rPr>
        <w:t>8</w:t>
      </w:r>
      <w:r w:rsidR="00E05DCB">
        <w:rPr>
          <w:rFonts w:cstheme="minorHAnsi"/>
        </w:rPr>
        <w:t>%)</w:t>
      </w:r>
      <w:r w:rsidR="004E291D" w:rsidRPr="0069539A">
        <w:rPr>
          <w:rFonts w:cstheme="minorHAnsi"/>
        </w:rPr>
        <w:t xml:space="preserve"> were influenza A (</w:t>
      </w:r>
      <w:r w:rsidR="00CD47FD">
        <w:rPr>
          <w:rFonts w:cstheme="minorHAnsi"/>
        </w:rPr>
        <w:t>923</w:t>
      </w:r>
      <w:r w:rsidR="00E05DCB">
        <w:rPr>
          <w:rFonts w:cstheme="minorHAnsi"/>
        </w:rPr>
        <w:t xml:space="preserve"> (</w:t>
      </w:r>
      <w:r w:rsidR="00CD47FD">
        <w:rPr>
          <w:rFonts w:cstheme="minorHAnsi"/>
        </w:rPr>
        <w:t>39</w:t>
      </w:r>
      <w:r w:rsidR="00E05DCB">
        <w:rPr>
          <w:rFonts w:cstheme="minorHAnsi"/>
        </w:rPr>
        <w:t>%)</w:t>
      </w:r>
      <w:r w:rsidR="00F93961" w:rsidRPr="0069539A">
        <w:rPr>
          <w:rFonts w:cstheme="minorHAnsi"/>
        </w:rPr>
        <w:t xml:space="preserve"> </w:t>
      </w:r>
      <w:r w:rsidRPr="0069539A">
        <w:rPr>
          <w:rFonts w:cstheme="minorHAnsi"/>
        </w:rPr>
        <w:t>A(un</w:t>
      </w:r>
      <w:r w:rsidR="00E73DA1" w:rsidRPr="0069539A">
        <w:rPr>
          <w:rFonts w:cstheme="minorHAnsi"/>
        </w:rPr>
        <w:t>sub</w:t>
      </w:r>
      <w:r w:rsidRPr="0069539A">
        <w:rPr>
          <w:rFonts w:cstheme="minorHAnsi"/>
        </w:rPr>
        <w:t xml:space="preserve">typed), </w:t>
      </w:r>
      <w:r w:rsidR="00CD47FD">
        <w:rPr>
          <w:rFonts w:cstheme="minorHAnsi"/>
        </w:rPr>
        <w:t>315</w:t>
      </w:r>
      <w:r w:rsidR="00E05DCB">
        <w:rPr>
          <w:rFonts w:cstheme="minorHAnsi"/>
        </w:rPr>
        <w:t xml:space="preserve"> (</w:t>
      </w:r>
      <w:r w:rsidR="00CD47FD">
        <w:rPr>
          <w:rFonts w:cstheme="minorHAnsi"/>
        </w:rPr>
        <w:t>13</w:t>
      </w:r>
      <w:r w:rsidR="00E05DCB">
        <w:rPr>
          <w:rFonts w:cstheme="minorHAnsi"/>
        </w:rPr>
        <w:t>%)</w:t>
      </w:r>
      <w:r w:rsidR="00D53641" w:rsidRPr="0069539A">
        <w:rPr>
          <w:rFonts w:cstheme="minorHAnsi"/>
        </w:rPr>
        <w:t xml:space="preserve"> </w:t>
      </w:r>
      <w:r w:rsidR="00F24D5A" w:rsidRPr="0069539A">
        <w:rPr>
          <w:rFonts w:cstheme="minorHAnsi"/>
        </w:rPr>
        <w:t>A</w:t>
      </w:r>
      <w:r w:rsidR="00D53641" w:rsidRPr="0069539A">
        <w:rPr>
          <w:rFonts w:cstheme="minorHAnsi"/>
        </w:rPr>
        <w:t>(H1N1)</w:t>
      </w:r>
      <w:r w:rsidR="00F24D5A" w:rsidRPr="0069539A">
        <w:rPr>
          <w:rFonts w:cstheme="minorHAnsi"/>
        </w:rPr>
        <w:t>pdm</w:t>
      </w:r>
      <w:r w:rsidR="00D53641" w:rsidRPr="0069539A">
        <w:rPr>
          <w:rFonts w:cstheme="minorHAnsi"/>
        </w:rPr>
        <w:t xml:space="preserve">09 and </w:t>
      </w:r>
      <w:r w:rsidR="00CD47FD">
        <w:rPr>
          <w:rFonts w:cstheme="minorHAnsi"/>
        </w:rPr>
        <w:t>154</w:t>
      </w:r>
      <w:r w:rsidR="001651FA">
        <w:rPr>
          <w:rFonts w:cstheme="minorHAnsi"/>
        </w:rPr>
        <w:t xml:space="preserve"> (6</w:t>
      </w:r>
      <w:r w:rsidR="00E05DCB">
        <w:rPr>
          <w:rFonts w:cstheme="minorHAnsi"/>
        </w:rPr>
        <w:t>%)</w:t>
      </w:r>
      <w:r w:rsidR="006D1B7B" w:rsidRPr="0069539A">
        <w:rPr>
          <w:rFonts w:cstheme="minorHAnsi"/>
        </w:rPr>
        <w:t xml:space="preserve"> </w:t>
      </w:r>
      <w:r w:rsidR="005A6103" w:rsidRPr="0069539A">
        <w:rPr>
          <w:rFonts w:cstheme="minorHAnsi"/>
        </w:rPr>
        <w:t>A(H3N2)</w:t>
      </w:r>
      <w:r w:rsidR="004E291D" w:rsidRPr="0069539A">
        <w:rPr>
          <w:rFonts w:cstheme="minorHAnsi"/>
        </w:rPr>
        <w:t>)</w:t>
      </w:r>
      <w:r w:rsidRPr="0069539A">
        <w:rPr>
          <w:rFonts w:cstheme="minorHAnsi"/>
        </w:rPr>
        <w:t>,</w:t>
      </w:r>
      <w:r w:rsidR="00CD47FD">
        <w:rPr>
          <w:rFonts w:cstheme="minorHAnsi"/>
        </w:rPr>
        <w:t xml:space="preserve"> 1,017</w:t>
      </w:r>
      <w:r w:rsidR="00E05DCB">
        <w:rPr>
          <w:rFonts w:cstheme="minorHAnsi"/>
        </w:rPr>
        <w:t xml:space="preserve"> (</w:t>
      </w:r>
      <w:r w:rsidR="00E70045">
        <w:rPr>
          <w:rFonts w:cstheme="minorHAnsi"/>
        </w:rPr>
        <w:t>4</w:t>
      </w:r>
      <w:r w:rsidR="001651FA">
        <w:rPr>
          <w:rFonts w:cstheme="minorHAnsi"/>
        </w:rPr>
        <w:t>2</w:t>
      </w:r>
      <w:r w:rsidR="00E05DCB">
        <w:rPr>
          <w:rFonts w:cstheme="minorHAnsi"/>
        </w:rPr>
        <w:t>%)</w:t>
      </w:r>
      <w:r w:rsidR="009E6804" w:rsidRPr="0069539A">
        <w:rPr>
          <w:rFonts w:cstheme="minorHAnsi"/>
        </w:rPr>
        <w:t xml:space="preserve"> </w:t>
      </w:r>
      <w:r w:rsidR="00417479" w:rsidRPr="0069539A">
        <w:rPr>
          <w:rFonts w:cstheme="minorHAnsi"/>
        </w:rPr>
        <w:t xml:space="preserve">were </w:t>
      </w:r>
      <w:r w:rsidRPr="0069539A">
        <w:rPr>
          <w:rFonts w:cstheme="minorHAnsi"/>
        </w:rPr>
        <w:t>influenza B</w:t>
      </w:r>
      <w:r w:rsidR="004A3C12">
        <w:rPr>
          <w:rFonts w:cstheme="minorHAnsi"/>
        </w:rPr>
        <w:t xml:space="preserve">, </w:t>
      </w:r>
      <w:r w:rsidR="00E70045">
        <w:rPr>
          <w:rFonts w:cstheme="minorHAnsi"/>
        </w:rPr>
        <w:t>two</w:t>
      </w:r>
      <w:r w:rsidR="00D53641" w:rsidRPr="0069539A">
        <w:rPr>
          <w:rFonts w:cstheme="minorHAnsi"/>
        </w:rPr>
        <w:t xml:space="preserve"> </w:t>
      </w:r>
      <w:r w:rsidR="00E05DCB">
        <w:rPr>
          <w:rFonts w:cstheme="minorHAnsi"/>
        </w:rPr>
        <w:t xml:space="preserve">(&lt;1%) </w:t>
      </w:r>
      <w:r w:rsidR="0069539A" w:rsidRPr="0069539A">
        <w:rPr>
          <w:rFonts w:cstheme="minorHAnsi"/>
        </w:rPr>
        <w:t>were</w:t>
      </w:r>
      <w:r w:rsidR="00D53641" w:rsidRPr="0069539A">
        <w:rPr>
          <w:rFonts w:cstheme="minorHAnsi"/>
        </w:rPr>
        <w:t xml:space="preserve"> </w:t>
      </w:r>
      <w:r w:rsidR="00CD47FD">
        <w:rPr>
          <w:rFonts w:cstheme="minorHAnsi"/>
        </w:rPr>
        <w:t xml:space="preserve">influenza </w:t>
      </w:r>
      <w:r w:rsidR="00D53641" w:rsidRPr="0069539A">
        <w:rPr>
          <w:rFonts w:cstheme="minorHAnsi"/>
        </w:rPr>
        <w:t xml:space="preserve">A&amp;B </w:t>
      </w:r>
      <w:r w:rsidR="0069539A" w:rsidRPr="0069539A">
        <w:rPr>
          <w:rFonts w:cstheme="minorHAnsi"/>
        </w:rPr>
        <w:t>co</w:t>
      </w:r>
      <w:r w:rsidR="00E70045">
        <w:rPr>
          <w:rFonts w:cstheme="minorHAnsi"/>
        </w:rPr>
        <w:t>-</w:t>
      </w:r>
      <w:r w:rsidR="0069539A" w:rsidRPr="0069539A">
        <w:rPr>
          <w:rFonts w:cstheme="minorHAnsi"/>
        </w:rPr>
        <w:t>infections</w:t>
      </w:r>
      <w:r w:rsidR="004A3C12">
        <w:rPr>
          <w:rFonts w:cstheme="minorHAnsi"/>
        </w:rPr>
        <w:t xml:space="preserve"> and </w:t>
      </w:r>
      <w:r w:rsidR="000E2149">
        <w:rPr>
          <w:rFonts w:cstheme="minorHAnsi"/>
        </w:rPr>
        <w:t>four</w:t>
      </w:r>
      <w:r w:rsidR="00E05DCB">
        <w:rPr>
          <w:rFonts w:cstheme="minorHAnsi"/>
        </w:rPr>
        <w:t xml:space="preserve"> (</w:t>
      </w:r>
      <w:r w:rsidR="00E2783D">
        <w:rPr>
          <w:rFonts w:cstheme="minorHAnsi"/>
        </w:rPr>
        <w:t>&lt;1</w:t>
      </w:r>
      <w:r w:rsidR="00E05DCB">
        <w:rPr>
          <w:rFonts w:cstheme="minorHAnsi"/>
        </w:rPr>
        <w:t>%)</w:t>
      </w:r>
      <w:r w:rsidR="004A3C12">
        <w:rPr>
          <w:rFonts w:cstheme="minorHAnsi"/>
        </w:rPr>
        <w:t xml:space="preserve"> were untyped</w:t>
      </w:r>
      <w:r w:rsidR="0069539A" w:rsidRPr="0069539A">
        <w:rPr>
          <w:rFonts w:cstheme="minorHAnsi"/>
        </w:rPr>
        <w:t xml:space="preserve"> </w:t>
      </w:r>
      <w:r w:rsidRPr="0069539A">
        <w:rPr>
          <w:rFonts w:cstheme="minorHAnsi"/>
        </w:rPr>
        <w:t>(</w:t>
      </w:r>
      <w:r w:rsidR="00807673" w:rsidRPr="0069539A">
        <w:rPr>
          <w:rFonts w:cstheme="minorHAnsi"/>
        </w:rPr>
        <w:t>f</w:t>
      </w:r>
      <w:r w:rsidRPr="0069539A">
        <w:rPr>
          <w:rFonts w:cstheme="minorHAnsi"/>
        </w:rPr>
        <w:t xml:space="preserve">igure </w:t>
      </w:r>
      <w:r w:rsidR="00807673" w:rsidRPr="0069539A">
        <w:rPr>
          <w:rFonts w:cstheme="minorHAnsi"/>
        </w:rPr>
        <w:t>1</w:t>
      </w:r>
      <w:r w:rsidR="006F4D6B">
        <w:rPr>
          <w:rFonts w:cstheme="minorHAnsi"/>
        </w:rPr>
        <w:t>4</w:t>
      </w:r>
      <w:r w:rsidRPr="0069539A">
        <w:rPr>
          <w:rFonts w:cstheme="minorHAnsi"/>
        </w:rPr>
        <w:t xml:space="preserve">). </w:t>
      </w:r>
    </w:p>
    <w:p w:rsidR="009578D0" w:rsidRDefault="009578D0" w:rsidP="00287B54">
      <w:pPr>
        <w:rPr>
          <w:rFonts w:cstheme="minorHAnsi"/>
        </w:rPr>
      </w:pPr>
    </w:p>
    <w:p w:rsidR="007E0D43" w:rsidRDefault="00767319" w:rsidP="00287B54">
      <w:pPr>
        <w:rPr>
          <w:rFonts w:cstheme="minorHAnsi"/>
        </w:rPr>
      </w:pPr>
      <w:r w:rsidRPr="0069539A">
        <w:rPr>
          <w:rFonts w:cstheme="minorHAnsi"/>
        </w:rPr>
        <w:t>This reporting period</w:t>
      </w:r>
      <w:r w:rsidR="007E0D43" w:rsidRPr="0069539A">
        <w:rPr>
          <w:rFonts w:cstheme="minorHAnsi"/>
        </w:rPr>
        <w:t xml:space="preserve">, influenza A </w:t>
      </w:r>
      <w:r w:rsidR="00CD47FD">
        <w:rPr>
          <w:rFonts w:cstheme="minorHAnsi"/>
        </w:rPr>
        <w:t xml:space="preserve">continued to </w:t>
      </w:r>
      <w:r w:rsidR="007E0D43" w:rsidRPr="0069539A">
        <w:rPr>
          <w:rFonts w:cstheme="minorHAnsi"/>
        </w:rPr>
        <w:t>remain the predominant influenza virus type</w:t>
      </w:r>
      <w:r w:rsidRPr="00767319">
        <w:rPr>
          <w:rFonts w:cstheme="minorHAnsi"/>
        </w:rPr>
        <w:t xml:space="preserve"> </w:t>
      </w:r>
      <w:r>
        <w:rPr>
          <w:rFonts w:cstheme="minorHAnsi"/>
        </w:rPr>
        <w:t>n</w:t>
      </w:r>
      <w:r w:rsidRPr="0069539A">
        <w:rPr>
          <w:rFonts w:cstheme="minorHAnsi"/>
        </w:rPr>
        <w:t>ationally</w:t>
      </w:r>
      <w:r>
        <w:rPr>
          <w:rFonts w:cstheme="minorHAnsi"/>
        </w:rPr>
        <w:t>, with t</w:t>
      </w:r>
      <w:r w:rsidR="00CA2768">
        <w:rPr>
          <w:rFonts w:cstheme="minorHAnsi"/>
        </w:rPr>
        <w:t>he distribution of the influenza A(H1N1)p</w:t>
      </w:r>
      <w:r>
        <w:rPr>
          <w:rFonts w:cstheme="minorHAnsi"/>
        </w:rPr>
        <w:t>dm09 and A(H3N2) subtypes varying</w:t>
      </w:r>
      <w:r w:rsidR="00CA2768">
        <w:rPr>
          <w:rFonts w:cstheme="minorHAnsi"/>
        </w:rPr>
        <w:t xml:space="preserve"> by jurisdiction. </w:t>
      </w:r>
      <w:r w:rsidR="002F323C">
        <w:rPr>
          <w:rFonts w:cstheme="minorHAnsi"/>
        </w:rPr>
        <w:t xml:space="preserve">In </w:t>
      </w:r>
      <w:r>
        <w:rPr>
          <w:rFonts w:cstheme="minorHAnsi"/>
        </w:rPr>
        <w:t>WA</w:t>
      </w:r>
      <w:r w:rsidR="007D7607">
        <w:rPr>
          <w:rFonts w:cstheme="minorHAnsi"/>
        </w:rPr>
        <w:t xml:space="preserve">, A(H3N2) </w:t>
      </w:r>
      <w:r w:rsidR="007D7607" w:rsidRPr="00BC4761">
        <w:rPr>
          <w:rFonts w:cstheme="minorHAnsi"/>
        </w:rPr>
        <w:t>remains the predominant subtype</w:t>
      </w:r>
      <w:r w:rsidR="00CD47FD">
        <w:rPr>
          <w:rFonts w:cstheme="minorHAnsi"/>
        </w:rPr>
        <w:t xml:space="preserve"> representing around half</w:t>
      </w:r>
      <w:r w:rsidR="0092421E">
        <w:rPr>
          <w:rFonts w:cstheme="minorHAnsi"/>
        </w:rPr>
        <w:t xml:space="preserve"> of their current notifications, with </w:t>
      </w:r>
      <w:r w:rsidR="007D7607" w:rsidRPr="00BC4761">
        <w:rPr>
          <w:rFonts w:cstheme="minorHAnsi"/>
        </w:rPr>
        <w:t xml:space="preserve">the proportion of A(H1N1)pdm09 </w:t>
      </w:r>
      <w:r w:rsidR="0092421E">
        <w:rPr>
          <w:rFonts w:cstheme="minorHAnsi"/>
        </w:rPr>
        <w:t>continuing to increase</w:t>
      </w:r>
      <w:r w:rsidR="007D7607">
        <w:rPr>
          <w:rFonts w:cstheme="minorHAnsi"/>
        </w:rPr>
        <w:t>.</w:t>
      </w:r>
      <w:r w:rsidR="002F323C">
        <w:rPr>
          <w:rFonts w:cstheme="minorHAnsi"/>
        </w:rPr>
        <w:t xml:space="preserve"> </w:t>
      </w:r>
      <w:r w:rsidR="007D7607">
        <w:rPr>
          <w:rFonts w:cstheme="minorHAnsi"/>
        </w:rPr>
        <w:t>I</w:t>
      </w:r>
      <w:r w:rsidR="002F323C">
        <w:rPr>
          <w:rFonts w:cstheme="minorHAnsi"/>
        </w:rPr>
        <w:t xml:space="preserve">n </w:t>
      </w:r>
      <w:r w:rsidR="002A66FA">
        <w:rPr>
          <w:rFonts w:cstheme="minorHAnsi"/>
        </w:rPr>
        <w:t>most other jurisdictions</w:t>
      </w:r>
      <w:r w:rsidR="002F323C">
        <w:rPr>
          <w:rFonts w:cstheme="minorHAnsi"/>
        </w:rPr>
        <w:t xml:space="preserve"> influenza A(H1N1)pdm09 </w:t>
      </w:r>
      <w:r w:rsidR="007D7607">
        <w:rPr>
          <w:rFonts w:cstheme="minorHAnsi"/>
        </w:rPr>
        <w:t>is the</w:t>
      </w:r>
      <w:r w:rsidR="002F323C">
        <w:rPr>
          <w:rFonts w:cstheme="minorHAnsi"/>
        </w:rPr>
        <w:t xml:space="preserve"> </w:t>
      </w:r>
      <w:r w:rsidR="001562CC">
        <w:rPr>
          <w:rFonts w:cstheme="minorHAnsi"/>
        </w:rPr>
        <w:t xml:space="preserve">most commonly </w:t>
      </w:r>
      <w:r w:rsidR="002F323C">
        <w:rPr>
          <w:rFonts w:cstheme="minorHAnsi"/>
        </w:rPr>
        <w:t>reported</w:t>
      </w:r>
      <w:r w:rsidR="007D7607">
        <w:rPr>
          <w:rFonts w:cstheme="minorHAnsi"/>
        </w:rPr>
        <w:t xml:space="preserve"> influenza A subtype</w:t>
      </w:r>
      <w:r w:rsidR="002F323C">
        <w:rPr>
          <w:rFonts w:cstheme="minorHAnsi"/>
        </w:rPr>
        <w:t xml:space="preserve">. </w:t>
      </w:r>
      <w:r w:rsidR="008C2915">
        <w:rPr>
          <w:rFonts w:cstheme="minorHAnsi"/>
        </w:rPr>
        <w:t xml:space="preserve">Over the past fortnight the proportion of influenza B </w:t>
      </w:r>
      <w:r w:rsidR="007D7607">
        <w:rPr>
          <w:rFonts w:cstheme="minorHAnsi"/>
        </w:rPr>
        <w:t xml:space="preserve">nationally </w:t>
      </w:r>
      <w:r w:rsidR="0069539A" w:rsidRPr="0069539A">
        <w:rPr>
          <w:rFonts w:cstheme="minorHAnsi"/>
        </w:rPr>
        <w:t xml:space="preserve">has </w:t>
      </w:r>
      <w:r w:rsidR="004A3C12">
        <w:rPr>
          <w:rFonts w:cstheme="minorHAnsi"/>
        </w:rPr>
        <w:t xml:space="preserve">remained relatively stable </w:t>
      </w:r>
      <w:r w:rsidR="007E0D43" w:rsidRPr="0069539A">
        <w:rPr>
          <w:rFonts w:cstheme="minorHAnsi"/>
        </w:rPr>
        <w:t>(</w:t>
      </w:r>
      <w:r w:rsidR="007D7607">
        <w:rPr>
          <w:rFonts w:cstheme="minorHAnsi"/>
        </w:rPr>
        <w:t>approximately 40</w:t>
      </w:r>
      <w:r w:rsidR="007E0D43" w:rsidRPr="0069539A">
        <w:rPr>
          <w:rFonts w:cstheme="minorHAnsi"/>
        </w:rPr>
        <w:t>%).</w:t>
      </w:r>
      <w:r w:rsidR="0045727D">
        <w:rPr>
          <w:rFonts w:cstheme="minorHAnsi"/>
        </w:rPr>
        <w:t xml:space="preserve"> </w:t>
      </w:r>
      <w:r w:rsidR="004A3C12">
        <w:rPr>
          <w:rFonts w:cstheme="minorHAnsi"/>
        </w:rPr>
        <w:t>Victoria</w:t>
      </w:r>
      <w:r w:rsidR="00EB1C2B">
        <w:rPr>
          <w:rFonts w:cstheme="minorHAnsi"/>
        </w:rPr>
        <w:t xml:space="preserve">’s </w:t>
      </w:r>
      <w:r w:rsidR="004A3C12">
        <w:rPr>
          <w:rFonts w:cstheme="minorHAnsi"/>
        </w:rPr>
        <w:t>proportion of influenza B</w:t>
      </w:r>
      <w:r w:rsidR="00EB1C2B">
        <w:rPr>
          <w:rFonts w:cstheme="minorHAnsi"/>
        </w:rPr>
        <w:t xml:space="preserve"> notifications has </w:t>
      </w:r>
      <w:r w:rsidR="00BC4761">
        <w:rPr>
          <w:rFonts w:cstheme="minorHAnsi"/>
        </w:rPr>
        <w:t>continued to d</w:t>
      </w:r>
      <w:r w:rsidR="0092421E">
        <w:rPr>
          <w:rFonts w:cstheme="minorHAnsi"/>
        </w:rPr>
        <w:t xml:space="preserve">ecrease and currently </w:t>
      </w:r>
      <w:r w:rsidR="00BC4761">
        <w:rPr>
          <w:rFonts w:cstheme="minorHAnsi"/>
        </w:rPr>
        <w:t xml:space="preserve">represents 35% of </w:t>
      </w:r>
      <w:r w:rsidR="0092421E">
        <w:rPr>
          <w:rFonts w:cstheme="minorHAnsi"/>
        </w:rPr>
        <w:t xml:space="preserve">their </w:t>
      </w:r>
      <w:r w:rsidR="00BC4761">
        <w:rPr>
          <w:rFonts w:cstheme="minorHAnsi"/>
        </w:rPr>
        <w:t>notifications for the fortnight.</w:t>
      </w:r>
      <w:r w:rsidR="00EB1C2B">
        <w:rPr>
          <w:rFonts w:cstheme="minorHAnsi"/>
        </w:rPr>
        <w:t xml:space="preserve"> </w:t>
      </w:r>
      <w:r w:rsidR="00003516">
        <w:rPr>
          <w:rFonts w:cstheme="minorHAnsi"/>
        </w:rPr>
        <w:t>T</w:t>
      </w:r>
      <w:r w:rsidR="007D7607">
        <w:rPr>
          <w:rFonts w:cstheme="minorHAnsi"/>
        </w:rPr>
        <w:t xml:space="preserve">he proportion of influenza B </w:t>
      </w:r>
      <w:r w:rsidR="00247AE2">
        <w:rPr>
          <w:rFonts w:cstheme="minorHAnsi"/>
        </w:rPr>
        <w:t xml:space="preserve">continues to increase in NSW, Qld and SA; with almost half of all </w:t>
      </w:r>
      <w:r w:rsidR="007D7607">
        <w:rPr>
          <w:rFonts w:cstheme="minorHAnsi"/>
        </w:rPr>
        <w:t>NSW</w:t>
      </w:r>
      <w:r w:rsidR="00003516">
        <w:rPr>
          <w:rFonts w:cstheme="minorHAnsi"/>
        </w:rPr>
        <w:t xml:space="preserve"> </w:t>
      </w:r>
      <w:r w:rsidR="00247AE2">
        <w:rPr>
          <w:rFonts w:cstheme="minorHAnsi"/>
        </w:rPr>
        <w:t>notifications currently reported as influenza type B.</w:t>
      </w:r>
    </w:p>
    <w:p w:rsidR="00EB1C2B" w:rsidRPr="0069539A" w:rsidRDefault="00EB1C2B" w:rsidP="00287B54">
      <w:pPr>
        <w:rPr>
          <w:rFonts w:cstheme="minorHAnsi"/>
        </w:rPr>
      </w:pPr>
    </w:p>
    <w:p w:rsidR="00D665BA" w:rsidRPr="000F77EC" w:rsidRDefault="003F61F1" w:rsidP="00287B54">
      <w:pPr>
        <w:rPr>
          <w:rFonts w:ascii="Calibri" w:hAnsi="Calibri" w:cs="Calibri"/>
          <w:color w:val="000000"/>
          <w:szCs w:val="22"/>
        </w:rPr>
      </w:pPr>
      <w:r>
        <w:rPr>
          <w:rFonts w:cstheme="minorHAnsi"/>
        </w:rPr>
        <w:t>For the calendar year</w:t>
      </w:r>
      <w:r w:rsidR="009D0A23" w:rsidRPr="0069539A">
        <w:rPr>
          <w:rFonts w:cstheme="minorHAnsi"/>
        </w:rPr>
        <w:t xml:space="preserve"> to</w:t>
      </w:r>
      <w:r w:rsidR="00752786" w:rsidRPr="0069539A">
        <w:rPr>
          <w:rFonts w:cstheme="minorHAnsi"/>
        </w:rPr>
        <w:t xml:space="preserve"> </w:t>
      </w:r>
      <w:r w:rsidR="0074579C">
        <w:rPr>
          <w:rFonts w:cstheme="minorHAnsi"/>
        </w:rPr>
        <w:t>27</w:t>
      </w:r>
      <w:r w:rsidR="00EB1C2B">
        <w:rPr>
          <w:rFonts w:cstheme="minorHAnsi"/>
        </w:rPr>
        <w:t xml:space="preserve"> </w:t>
      </w:r>
      <w:r w:rsidR="007F77F4">
        <w:rPr>
          <w:rFonts w:cstheme="minorHAnsi"/>
        </w:rPr>
        <w:t>September</w:t>
      </w:r>
      <w:r w:rsidR="00D53641" w:rsidRPr="0069539A">
        <w:rPr>
          <w:rFonts w:cstheme="minorHAnsi"/>
        </w:rPr>
        <w:t xml:space="preserve"> 2013</w:t>
      </w:r>
      <w:r w:rsidR="00182B07" w:rsidRPr="0069539A">
        <w:rPr>
          <w:rFonts w:cstheme="minorHAnsi"/>
        </w:rPr>
        <w:t xml:space="preserve">, </w:t>
      </w:r>
      <w:r w:rsidR="00BC4761">
        <w:rPr>
          <w:rFonts w:cstheme="minorHAnsi"/>
        </w:rPr>
        <w:t>62</w:t>
      </w:r>
      <w:r w:rsidR="009D0A23" w:rsidRPr="0069539A">
        <w:rPr>
          <w:rFonts w:cstheme="minorHAnsi"/>
        </w:rPr>
        <w:t xml:space="preserve">% </w:t>
      </w:r>
      <w:r w:rsidR="006E7937">
        <w:rPr>
          <w:rFonts w:cstheme="minorHAnsi"/>
        </w:rPr>
        <w:t xml:space="preserve">of cases </w:t>
      </w:r>
      <w:r w:rsidR="00724EB1" w:rsidRPr="0069539A">
        <w:rPr>
          <w:rFonts w:cstheme="minorHAnsi"/>
        </w:rPr>
        <w:t>were reported as</w:t>
      </w:r>
      <w:r w:rsidR="00182B07" w:rsidRPr="0069539A">
        <w:rPr>
          <w:rFonts w:cstheme="minorHAnsi"/>
        </w:rPr>
        <w:t xml:space="preserve"> influenza A (</w:t>
      </w:r>
      <w:r w:rsidR="00003516">
        <w:rPr>
          <w:rFonts w:cstheme="minorHAnsi"/>
        </w:rPr>
        <w:t>41</w:t>
      </w:r>
      <w:r w:rsidR="00724EB1" w:rsidRPr="0069539A">
        <w:rPr>
          <w:rFonts w:cstheme="minorHAnsi"/>
        </w:rPr>
        <w:t>% A(</w:t>
      </w:r>
      <w:r w:rsidR="00182B07" w:rsidRPr="0069539A">
        <w:rPr>
          <w:rFonts w:cstheme="minorHAnsi"/>
        </w:rPr>
        <w:t>un</w:t>
      </w:r>
      <w:r w:rsidR="001037D6" w:rsidRPr="0069539A">
        <w:rPr>
          <w:rFonts w:cstheme="minorHAnsi"/>
        </w:rPr>
        <w:t>sub</w:t>
      </w:r>
      <w:r w:rsidR="00182B07" w:rsidRPr="0069539A">
        <w:rPr>
          <w:rFonts w:cstheme="minorHAnsi"/>
        </w:rPr>
        <w:t xml:space="preserve">typed), </w:t>
      </w:r>
      <w:r w:rsidR="00003516">
        <w:rPr>
          <w:rFonts w:cstheme="minorHAnsi"/>
        </w:rPr>
        <w:t>16</w:t>
      </w:r>
      <w:r w:rsidR="007323E1" w:rsidRPr="0069539A">
        <w:rPr>
          <w:rFonts w:cstheme="minorHAnsi"/>
        </w:rPr>
        <w:t xml:space="preserve">% </w:t>
      </w:r>
      <w:r w:rsidR="00F24D5A" w:rsidRPr="0069539A">
        <w:rPr>
          <w:rFonts w:cstheme="minorHAnsi"/>
        </w:rPr>
        <w:t>A</w:t>
      </w:r>
      <w:r w:rsidR="007323E1" w:rsidRPr="0069539A">
        <w:rPr>
          <w:rFonts w:cstheme="minorHAnsi"/>
        </w:rPr>
        <w:t>(H1N1)</w:t>
      </w:r>
      <w:r w:rsidR="00F24D5A" w:rsidRPr="0069539A">
        <w:rPr>
          <w:rFonts w:cstheme="minorHAnsi"/>
        </w:rPr>
        <w:t>pdm</w:t>
      </w:r>
      <w:r w:rsidR="007323E1" w:rsidRPr="0069539A">
        <w:rPr>
          <w:rFonts w:cstheme="minorHAnsi"/>
        </w:rPr>
        <w:t xml:space="preserve">09 </w:t>
      </w:r>
      <w:r w:rsidR="00FD77D1" w:rsidRPr="0069539A">
        <w:rPr>
          <w:rFonts w:cstheme="minorHAnsi"/>
        </w:rPr>
        <w:t>and</w:t>
      </w:r>
      <w:r w:rsidR="007323E1" w:rsidRPr="0069539A">
        <w:rPr>
          <w:rFonts w:cstheme="minorHAnsi"/>
        </w:rPr>
        <w:t xml:space="preserve"> </w:t>
      </w:r>
      <w:r>
        <w:rPr>
          <w:rFonts w:cstheme="minorHAnsi"/>
        </w:rPr>
        <w:t>6</w:t>
      </w:r>
      <w:r w:rsidR="007323E1" w:rsidRPr="0069539A">
        <w:rPr>
          <w:rFonts w:cstheme="minorHAnsi"/>
        </w:rPr>
        <w:t>%</w:t>
      </w:r>
      <w:r w:rsidR="007D7607">
        <w:rPr>
          <w:rFonts w:cstheme="minorHAnsi"/>
        </w:rPr>
        <w:t xml:space="preserve"> </w:t>
      </w:r>
      <w:r w:rsidR="007323E1" w:rsidRPr="0069539A">
        <w:rPr>
          <w:rFonts w:cstheme="minorHAnsi"/>
        </w:rPr>
        <w:t>A(H3N2)</w:t>
      </w:r>
      <w:r w:rsidR="00724EB1" w:rsidRPr="0069539A">
        <w:rPr>
          <w:rFonts w:cstheme="minorHAnsi"/>
        </w:rPr>
        <w:t xml:space="preserve">) and </w:t>
      </w:r>
      <w:r w:rsidR="00BC4761">
        <w:rPr>
          <w:rFonts w:cstheme="minorHAnsi"/>
        </w:rPr>
        <w:t>38</w:t>
      </w:r>
      <w:r w:rsidR="00724EB1" w:rsidRPr="0069539A">
        <w:rPr>
          <w:rFonts w:cstheme="minorHAnsi"/>
        </w:rPr>
        <w:t xml:space="preserve">% were influenza B. </w:t>
      </w:r>
      <w:r w:rsidR="00767319">
        <w:rPr>
          <w:rFonts w:cstheme="minorHAnsi"/>
        </w:rPr>
        <w:t>Less than 1%</w:t>
      </w:r>
      <w:r w:rsidR="00724EB1" w:rsidRPr="0069539A">
        <w:rPr>
          <w:rFonts w:cstheme="minorHAnsi"/>
        </w:rPr>
        <w:t xml:space="preserve"> were</w:t>
      </w:r>
      <w:r w:rsidR="00767319">
        <w:rPr>
          <w:rFonts w:cstheme="minorHAnsi"/>
        </w:rPr>
        <w:t xml:space="preserve"> reported as either</w:t>
      </w:r>
      <w:r w:rsidR="00724EB1" w:rsidRPr="0069539A">
        <w:rPr>
          <w:rFonts w:cstheme="minorHAnsi"/>
        </w:rPr>
        <w:t xml:space="preserve"> influenza</w:t>
      </w:r>
      <w:r w:rsidR="00182B07" w:rsidRPr="0069539A">
        <w:rPr>
          <w:rFonts w:cstheme="minorHAnsi"/>
        </w:rPr>
        <w:t xml:space="preserve"> A&amp;B</w:t>
      </w:r>
      <w:r w:rsidR="0092421E">
        <w:rPr>
          <w:rFonts w:cstheme="minorHAnsi"/>
        </w:rPr>
        <w:t xml:space="preserve"> co</w:t>
      </w:r>
      <w:r w:rsidR="00DA7A69">
        <w:rPr>
          <w:rFonts w:cstheme="minorHAnsi"/>
        </w:rPr>
        <w:t>-</w:t>
      </w:r>
      <w:r w:rsidR="0092421E">
        <w:rPr>
          <w:rFonts w:cstheme="minorHAnsi"/>
        </w:rPr>
        <w:t>infection</w:t>
      </w:r>
      <w:r w:rsidR="00724EB1" w:rsidRPr="0069539A">
        <w:rPr>
          <w:rFonts w:cstheme="minorHAnsi"/>
        </w:rPr>
        <w:t xml:space="preserve"> </w:t>
      </w:r>
      <w:r w:rsidR="00767319">
        <w:rPr>
          <w:rFonts w:cstheme="minorHAnsi"/>
        </w:rPr>
        <w:t>or</w:t>
      </w:r>
      <w:r w:rsidR="00182B07" w:rsidRPr="0069539A">
        <w:rPr>
          <w:rFonts w:cstheme="minorHAnsi"/>
        </w:rPr>
        <w:t xml:space="preserve"> untyped (</w:t>
      </w:r>
      <w:r w:rsidR="002065EF" w:rsidRPr="0069539A">
        <w:rPr>
          <w:rFonts w:cstheme="minorHAnsi"/>
        </w:rPr>
        <w:t>f</w:t>
      </w:r>
      <w:r w:rsidR="00182B07" w:rsidRPr="0069539A">
        <w:rPr>
          <w:rFonts w:cstheme="minorHAnsi"/>
        </w:rPr>
        <w:t xml:space="preserve">igure </w:t>
      </w:r>
      <w:r w:rsidR="00807673" w:rsidRPr="0069539A">
        <w:rPr>
          <w:rFonts w:cstheme="minorHAnsi"/>
        </w:rPr>
        <w:t>1</w:t>
      </w:r>
      <w:r w:rsidR="001562CC">
        <w:rPr>
          <w:rFonts w:cstheme="minorHAnsi"/>
        </w:rPr>
        <w:t>4</w:t>
      </w:r>
      <w:r w:rsidR="00182B07" w:rsidRPr="0069539A">
        <w:rPr>
          <w:rFonts w:cstheme="minorHAnsi"/>
        </w:rPr>
        <w:t>).</w:t>
      </w:r>
      <w:r w:rsidR="003214D2" w:rsidRPr="0069539A">
        <w:rPr>
          <w:rFonts w:cstheme="minorHAnsi"/>
        </w:rPr>
        <w:t xml:space="preserve"> </w:t>
      </w:r>
      <w:r w:rsidR="0092421E">
        <w:rPr>
          <w:rFonts w:cstheme="minorHAnsi"/>
        </w:rPr>
        <w:t>In 2013, w</w:t>
      </w:r>
      <w:r w:rsidR="007E0D43" w:rsidRPr="0069539A">
        <w:rPr>
          <w:rFonts w:ascii="Calibri" w:hAnsi="Calibri" w:cs="Calibri"/>
          <w:color w:val="000000"/>
          <w:szCs w:val="22"/>
        </w:rPr>
        <w:t>hilst the majority of influenza A reports are un</w:t>
      </w:r>
      <w:r w:rsidR="007E0D43" w:rsidRPr="0069539A">
        <w:rPr>
          <w:rFonts w:ascii="Calibri" w:hAnsi="Calibri" w:cs="Calibri"/>
          <w:color w:val="000000"/>
        </w:rPr>
        <w:t>sub</w:t>
      </w:r>
      <w:r w:rsidR="007E0D43" w:rsidRPr="0069539A">
        <w:rPr>
          <w:rFonts w:ascii="Calibri" w:hAnsi="Calibri" w:cs="Calibri"/>
          <w:color w:val="000000"/>
          <w:szCs w:val="22"/>
        </w:rPr>
        <w:t xml:space="preserve">typed, </w:t>
      </w:r>
      <w:r w:rsidR="0092421E">
        <w:rPr>
          <w:rFonts w:ascii="Calibri" w:hAnsi="Calibri" w:cs="Calibri"/>
          <w:color w:val="000000"/>
          <w:szCs w:val="22"/>
        </w:rPr>
        <w:t xml:space="preserve">over </w:t>
      </w:r>
      <w:r w:rsidR="001562CC">
        <w:rPr>
          <w:rFonts w:ascii="Calibri" w:hAnsi="Calibri" w:cs="Calibri"/>
          <w:color w:val="000000"/>
          <w:szCs w:val="22"/>
        </w:rPr>
        <w:t>15</w:t>
      </w:r>
      <w:r w:rsidR="007E0D43" w:rsidRPr="0069539A">
        <w:rPr>
          <w:rFonts w:ascii="Calibri" w:hAnsi="Calibri" w:cs="Calibri"/>
          <w:color w:val="000000"/>
          <w:szCs w:val="22"/>
        </w:rPr>
        <w:t xml:space="preserve">% of overall notifications have been reported as </w:t>
      </w:r>
      <w:r w:rsidR="00F24D5A" w:rsidRPr="0069539A">
        <w:rPr>
          <w:rFonts w:ascii="Calibri" w:hAnsi="Calibri" w:cs="Calibri"/>
          <w:color w:val="000000"/>
          <w:szCs w:val="22"/>
        </w:rPr>
        <w:t>influenza A</w:t>
      </w:r>
      <w:r w:rsidR="007E0D43" w:rsidRPr="0069539A">
        <w:rPr>
          <w:rFonts w:ascii="Calibri" w:hAnsi="Calibri" w:cs="Calibri"/>
          <w:color w:val="000000"/>
          <w:szCs w:val="22"/>
        </w:rPr>
        <w:t>(H1N1)</w:t>
      </w:r>
      <w:r w:rsidR="00F24D5A" w:rsidRPr="0069539A">
        <w:rPr>
          <w:rFonts w:ascii="Calibri" w:hAnsi="Calibri" w:cs="Calibri"/>
          <w:color w:val="000000"/>
          <w:szCs w:val="22"/>
        </w:rPr>
        <w:t xml:space="preserve"> pdm</w:t>
      </w:r>
      <w:r w:rsidR="007E0D43" w:rsidRPr="0069539A">
        <w:rPr>
          <w:rFonts w:ascii="Calibri" w:hAnsi="Calibri" w:cs="Calibri"/>
          <w:color w:val="000000"/>
          <w:szCs w:val="22"/>
        </w:rPr>
        <w:t xml:space="preserve">09, compared </w:t>
      </w:r>
      <w:r w:rsidR="006E7937">
        <w:rPr>
          <w:rFonts w:ascii="Calibri" w:hAnsi="Calibri" w:cs="Calibri"/>
          <w:color w:val="000000"/>
          <w:szCs w:val="22"/>
        </w:rPr>
        <w:t>with</w:t>
      </w:r>
      <w:r w:rsidR="000F77EC">
        <w:rPr>
          <w:rFonts w:ascii="Calibri" w:hAnsi="Calibri" w:cs="Calibri"/>
          <w:color w:val="000000"/>
          <w:szCs w:val="22"/>
        </w:rPr>
        <w:t xml:space="preserve"> less than 1% in 2012.</w:t>
      </w:r>
    </w:p>
    <w:p w:rsidR="005944D7" w:rsidRPr="00697CCE" w:rsidRDefault="005944D7" w:rsidP="009F2A7B">
      <w:pPr>
        <w:pStyle w:val="Heading6"/>
        <w:rPr>
          <w:rStyle w:val="Strong"/>
        </w:rPr>
      </w:pPr>
      <w:r w:rsidRPr="00697CCE">
        <w:rPr>
          <w:rStyle w:val="Strong"/>
        </w:rPr>
        <w:t>Figure</w:t>
      </w:r>
      <w:r w:rsidR="00B807F0" w:rsidRPr="00697CCE">
        <w:rPr>
          <w:rStyle w:val="Strong"/>
        </w:rPr>
        <w:t xml:space="preserve"> </w:t>
      </w:r>
      <w:r w:rsidR="00B11EAC" w:rsidRPr="00697CCE">
        <w:rPr>
          <w:rStyle w:val="Strong"/>
        </w:rPr>
        <w:t>1</w:t>
      </w:r>
      <w:r w:rsidR="006F4D6B">
        <w:rPr>
          <w:rStyle w:val="Strong"/>
        </w:rPr>
        <w:t>4</w:t>
      </w:r>
      <w:r w:rsidRPr="00697CCE">
        <w:rPr>
          <w:rStyle w:val="Strong"/>
        </w:rPr>
        <w:t xml:space="preserve">. </w:t>
      </w:r>
      <w:r w:rsidR="0079177B" w:rsidRPr="00697CCE">
        <w:rPr>
          <w:rStyle w:val="Strong"/>
        </w:rPr>
        <w:t>Notifications of l</w:t>
      </w:r>
      <w:r w:rsidRPr="00697CCE">
        <w:rPr>
          <w:rStyle w:val="Strong"/>
        </w:rPr>
        <w:t>aboratory confirmed influenza</w:t>
      </w:r>
      <w:r w:rsidR="0079177B" w:rsidRPr="00697CCE">
        <w:rPr>
          <w:rStyle w:val="Strong"/>
        </w:rPr>
        <w:t>,</w:t>
      </w:r>
      <w:r w:rsidRPr="00697CCE">
        <w:rPr>
          <w:rStyle w:val="Strong"/>
        </w:rPr>
        <w:t xml:space="preserve"> Australia, </w:t>
      </w:r>
      <w:r w:rsidR="005B520F" w:rsidRPr="00697CCE">
        <w:rPr>
          <w:rStyle w:val="Strong"/>
        </w:rPr>
        <w:t>1</w:t>
      </w:r>
      <w:r w:rsidRPr="00697CCE">
        <w:rPr>
          <w:rStyle w:val="Strong"/>
        </w:rPr>
        <w:t xml:space="preserve"> January to</w:t>
      </w:r>
      <w:r w:rsidR="00FA054F" w:rsidRPr="00697CCE">
        <w:rPr>
          <w:rStyle w:val="Strong"/>
        </w:rPr>
        <w:t xml:space="preserve"> </w:t>
      </w:r>
      <w:r w:rsidR="0074579C">
        <w:rPr>
          <w:rStyle w:val="Strong"/>
        </w:rPr>
        <w:t>27</w:t>
      </w:r>
      <w:r w:rsidR="004A3C12" w:rsidRPr="00697CCE">
        <w:rPr>
          <w:rStyle w:val="Strong"/>
        </w:rPr>
        <w:t xml:space="preserve"> </w:t>
      </w:r>
      <w:r w:rsidR="007F77F4">
        <w:rPr>
          <w:rStyle w:val="Strong"/>
        </w:rPr>
        <w:t>September</w:t>
      </w:r>
      <w:r w:rsidR="00781B19" w:rsidRPr="00697CCE">
        <w:rPr>
          <w:rStyle w:val="Strong"/>
        </w:rPr>
        <w:t xml:space="preserve"> </w:t>
      </w:r>
      <w:r w:rsidR="00D0334A" w:rsidRPr="00697CCE">
        <w:rPr>
          <w:rStyle w:val="Strong"/>
        </w:rPr>
        <w:t>201</w:t>
      </w:r>
      <w:r w:rsidR="00FB5B49" w:rsidRPr="00697CCE">
        <w:rPr>
          <w:rStyle w:val="Strong"/>
        </w:rPr>
        <w:t>3</w:t>
      </w:r>
      <w:r w:rsidRPr="00697CCE">
        <w:rPr>
          <w:rStyle w:val="Strong"/>
        </w:rPr>
        <w:t>, by sub-type and week</w:t>
      </w:r>
    </w:p>
    <w:p w:rsidR="001B3E66" w:rsidRPr="002D03B5" w:rsidRDefault="0092421E" w:rsidP="0009055C">
      <w:pPr>
        <w:jc w:val="center"/>
        <w:rPr>
          <w:rStyle w:val="Heading7Char1"/>
          <w:sz w:val="20"/>
          <w:szCs w:val="20"/>
        </w:rPr>
      </w:pPr>
      <w:r>
        <w:rPr>
          <w:rFonts w:cs="Arial"/>
          <w:noProof/>
          <w:sz w:val="16"/>
          <w:szCs w:val="16"/>
        </w:rPr>
        <w:drawing>
          <wp:inline distT="0" distB="0" distL="0" distR="0" wp14:anchorId="27BE82F9" wp14:editId="52B353E3">
            <wp:extent cx="4120977" cy="2686050"/>
            <wp:effectExtent l="0" t="0" r="0" b="0"/>
            <wp:docPr id="30" name="Picture 30" descr="Please refer above for detailed description." title="Notifications of laboratory confirmed influenza, Australia, 1 January to 27 September 2013,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4193" cy="2688146"/>
                    </a:xfrm>
                    <a:prstGeom prst="rect">
                      <a:avLst/>
                    </a:prstGeom>
                    <a:noFill/>
                  </pic:spPr>
                </pic:pic>
              </a:graphicData>
            </a:graphic>
          </wp:inline>
        </w:drawing>
      </w:r>
      <w:r w:rsidR="005944D7" w:rsidRPr="002D03B5">
        <w:rPr>
          <w:rStyle w:val="Heading7Char1"/>
        </w:rPr>
        <w:t>Source: NNDSS</w:t>
      </w:r>
    </w:p>
    <w:p w:rsidR="0012432E" w:rsidRPr="0069539A" w:rsidRDefault="0012432E" w:rsidP="0009055C">
      <w:pPr>
        <w:pStyle w:val="Heading3"/>
      </w:pPr>
      <w:r w:rsidRPr="0069539A">
        <w:lastRenderedPageBreak/>
        <w:t xml:space="preserve">Sentinel Laboratory Surveillance </w:t>
      </w:r>
    </w:p>
    <w:p w:rsidR="005F7799" w:rsidRPr="00B3109B" w:rsidRDefault="0012432E">
      <w:r w:rsidRPr="001D01F0">
        <w:rPr>
          <w:rFonts w:cstheme="minorHAnsi"/>
        </w:rPr>
        <w:t>Results from sentinel laboratory surveillance</w:t>
      </w:r>
      <w:r w:rsidRPr="001D01F0" w:rsidDel="00301338">
        <w:rPr>
          <w:rFonts w:cstheme="minorHAnsi"/>
        </w:rPr>
        <w:t xml:space="preserve"> </w:t>
      </w:r>
      <w:r w:rsidRPr="001D01F0">
        <w:rPr>
          <w:rFonts w:cstheme="minorHAnsi"/>
        </w:rPr>
        <w:t xml:space="preserve">systems for this reporting period show that </w:t>
      </w:r>
      <w:r w:rsidR="005F7799">
        <w:rPr>
          <w:rFonts w:cstheme="minorHAnsi"/>
        </w:rPr>
        <w:t xml:space="preserve">approximately </w:t>
      </w:r>
      <w:r w:rsidR="000754B5">
        <w:rPr>
          <w:rFonts w:cstheme="minorHAnsi"/>
        </w:rPr>
        <w:t>16</w:t>
      </w:r>
      <w:r w:rsidRPr="001D01F0">
        <w:rPr>
          <w:rFonts w:cstheme="minorHAnsi"/>
        </w:rPr>
        <w:t>% of the respiratory viral tests conducted over this period were positive for influenza</w:t>
      </w:r>
      <w:r w:rsidR="0069539A" w:rsidRPr="001D01F0">
        <w:rPr>
          <w:rFonts w:cstheme="minorHAnsi"/>
        </w:rPr>
        <w:t xml:space="preserve"> (</w:t>
      </w:r>
      <w:r w:rsidR="0069539A" w:rsidRPr="001D01F0">
        <w:rPr>
          <w:rFonts w:cstheme="minorHAnsi"/>
          <w:color w:val="000000"/>
        </w:rPr>
        <w:t>table 2)</w:t>
      </w:r>
      <w:r w:rsidRPr="001D01F0">
        <w:rPr>
          <w:rFonts w:cstheme="minorHAnsi"/>
        </w:rPr>
        <w:t>, a</w:t>
      </w:r>
      <w:r w:rsidR="00EC572F" w:rsidRPr="001D01F0">
        <w:rPr>
          <w:rFonts w:cstheme="minorHAnsi"/>
        </w:rPr>
        <w:t xml:space="preserve"> </w:t>
      </w:r>
      <w:r w:rsidR="000754B5">
        <w:rPr>
          <w:rFonts w:cstheme="minorHAnsi"/>
        </w:rPr>
        <w:t>small increase</w:t>
      </w:r>
      <w:r w:rsidRPr="001D01F0">
        <w:rPr>
          <w:rFonts w:cstheme="minorHAnsi"/>
        </w:rPr>
        <w:t xml:space="preserve"> from </w:t>
      </w:r>
      <w:r w:rsidR="000754B5">
        <w:rPr>
          <w:rFonts w:cstheme="minorHAnsi"/>
        </w:rPr>
        <w:t>15</w:t>
      </w:r>
      <w:r w:rsidRPr="001D01F0">
        <w:rPr>
          <w:rFonts w:cstheme="minorHAnsi"/>
        </w:rPr>
        <w:t>% in the previous fortnight</w:t>
      </w:r>
      <w:r w:rsidR="009235AF" w:rsidRPr="001D01F0">
        <w:rPr>
          <w:rFonts w:cstheme="minorHAnsi"/>
        </w:rPr>
        <w:t xml:space="preserve">. </w:t>
      </w:r>
      <w:r w:rsidR="0045727D" w:rsidRPr="001D01F0">
        <w:rPr>
          <w:rFonts w:cstheme="minorHAnsi"/>
        </w:rPr>
        <w:t>Across</w:t>
      </w:r>
      <w:r w:rsidR="009235AF" w:rsidRPr="001D01F0">
        <w:rPr>
          <w:rFonts w:cstheme="minorHAnsi"/>
        </w:rPr>
        <w:t xml:space="preserve"> these sentinel laboratory sites, </w:t>
      </w:r>
      <w:r w:rsidR="0045727D" w:rsidRPr="001D01F0">
        <w:rPr>
          <w:rFonts w:cstheme="minorHAnsi"/>
        </w:rPr>
        <w:t xml:space="preserve">there </w:t>
      </w:r>
      <w:r w:rsidR="00B57923" w:rsidRPr="001D01F0">
        <w:rPr>
          <w:rFonts w:cstheme="minorHAnsi"/>
        </w:rPr>
        <w:t>continues to be a</w:t>
      </w:r>
      <w:r w:rsidR="0045727D" w:rsidRPr="001D01F0">
        <w:rPr>
          <w:rFonts w:cstheme="minorHAnsi"/>
        </w:rPr>
        <w:t xml:space="preserve"> mixed distribution of </w:t>
      </w:r>
      <w:r w:rsidR="00CA2768" w:rsidRPr="001D01F0">
        <w:rPr>
          <w:rFonts w:cstheme="minorHAnsi"/>
        </w:rPr>
        <w:t xml:space="preserve">the </w:t>
      </w:r>
      <w:r w:rsidR="0045727D" w:rsidRPr="001D01F0">
        <w:rPr>
          <w:rFonts w:cstheme="minorHAnsi"/>
        </w:rPr>
        <w:t>influenza types</w:t>
      </w:r>
      <w:r w:rsidR="00B57923" w:rsidRPr="001D01F0">
        <w:rPr>
          <w:rFonts w:cstheme="minorHAnsi"/>
        </w:rPr>
        <w:t xml:space="preserve"> and subtypes</w:t>
      </w:r>
      <w:r w:rsidR="000072E4">
        <w:rPr>
          <w:rFonts w:cstheme="minorHAnsi"/>
        </w:rPr>
        <w:t xml:space="preserve"> reported, with WA reporting a higher proportion of influenza A(H3N2) compared to the other laboratory sites where the proportion of A(H1N1)pdm09 is more dominant</w:t>
      </w:r>
      <w:r w:rsidR="0045727D" w:rsidRPr="001D01F0">
        <w:rPr>
          <w:rFonts w:cstheme="minorHAnsi"/>
        </w:rPr>
        <w:t>.</w:t>
      </w:r>
      <w:r w:rsidRPr="001D01F0">
        <w:rPr>
          <w:rFonts w:cstheme="minorHAnsi"/>
        </w:rPr>
        <w:t xml:space="preserve"> </w:t>
      </w:r>
      <w:r w:rsidR="006F4D6B">
        <w:rPr>
          <w:rFonts w:cstheme="minorHAnsi"/>
          <w:color w:val="000000"/>
        </w:rPr>
        <w:t>Figure 15</w:t>
      </w:r>
      <w:r w:rsidR="00767319" w:rsidRPr="001D01F0">
        <w:rPr>
          <w:rFonts w:cstheme="minorHAnsi"/>
          <w:color w:val="000000"/>
        </w:rPr>
        <w:t xml:space="preserve"> shows a</w:t>
      </w:r>
      <w:r w:rsidRPr="001D01F0">
        <w:rPr>
          <w:rFonts w:cstheme="minorHAnsi"/>
          <w:color w:val="000000"/>
        </w:rPr>
        <w:t xml:space="preserve"> breakdown of subtypes within this positive proportion by </w:t>
      </w:r>
      <w:r w:rsidRPr="00B3109B">
        <w:rPr>
          <w:rFonts w:cstheme="minorHAnsi"/>
          <w:color w:val="000000"/>
        </w:rPr>
        <w:t xml:space="preserve">fortnight. </w:t>
      </w:r>
      <w:r w:rsidR="001D01F0" w:rsidRPr="00B3109B">
        <w:rPr>
          <w:rFonts w:cstheme="minorHAnsi"/>
          <w:color w:val="000000"/>
        </w:rPr>
        <w:t>I</w:t>
      </w:r>
      <w:r w:rsidR="00D55337" w:rsidRPr="00B3109B">
        <w:rPr>
          <w:rFonts w:cstheme="minorHAnsi"/>
          <w:color w:val="000000"/>
        </w:rPr>
        <w:t xml:space="preserve">nfluenza virus </w:t>
      </w:r>
      <w:r w:rsidR="000072E4">
        <w:rPr>
          <w:rFonts w:cstheme="minorHAnsi"/>
          <w:color w:val="000000"/>
        </w:rPr>
        <w:t xml:space="preserve">continues to be the </w:t>
      </w:r>
      <w:r w:rsidRPr="00B3109B">
        <w:t>most common</w:t>
      </w:r>
      <w:r w:rsidR="006E7937" w:rsidRPr="00B3109B">
        <w:t>ly detected respiratory viru</w:t>
      </w:r>
      <w:r w:rsidR="00B341B0" w:rsidRPr="00B3109B">
        <w:t>s</w:t>
      </w:r>
      <w:r w:rsidR="001D01F0" w:rsidRPr="00B3109B">
        <w:t xml:space="preserve"> </w:t>
      </w:r>
      <w:r w:rsidR="005F7799" w:rsidRPr="00B3109B">
        <w:t>since 20 July</w:t>
      </w:r>
      <w:r w:rsidR="000072E4">
        <w:t xml:space="preserve"> 2013</w:t>
      </w:r>
      <w:r w:rsidR="005F7799" w:rsidRPr="00B3109B">
        <w:t>.</w:t>
      </w:r>
    </w:p>
    <w:p w:rsidR="0012432E" w:rsidRPr="0069539A" w:rsidRDefault="0012432E" w:rsidP="00107642">
      <w:pPr>
        <w:pStyle w:val="Heading6"/>
        <w:rPr>
          <w:rStyle w:val="Strong"/>
        </w:rPr>
      </w:pPr>
      <w:r w:rsidRPr="0069539A">
        <w:rPr>
          <w:rStyle w:val="Strong"/>
        </w:rPr>
        <w:t xml:space="preserve">Table 2. </w:t>
      </w:r>
      <w:r w:rsidRPr="0069539A">
        <w:rPr>
          <w:rStyle w:val="Strong"/>
        </w:rPr>
        <w:tab/>
        <w:t xml:space="preserve">Sentinel laboratory respiratory virus testing results, </w:t>
      </w:r>
      <w:r w:rsidR="0074579C">
        <w:rPr>
          <w:rStyle w:val="Strong"/>
        </w:rPr>
        <w:t>14</w:t>
      </w:r>
      <w:r w:rsidR="0069539A">
        <w:rPr>
          <w:rStyle w:val="Strong"/>
        </w:rPr>
        <w:t xml:space="preserve"> </w:t>
      </w:r>
      <w:r w:rsidR="0074579C">
        <w:rPr>
          <w:rStyle w:val="Strong"/>
        </w:rPr>
        <w:t>September</w:t>
      </w:r>
      <w:r w:rsidR="0069539A">
        <w:rPr>
          <w:rStyle w:val="Strong"/>
        </w:rPr>
        <w:t xml:space="preserve"> to </w:t>
      </w:r>
      <w:r w:rsidR="0074579C">
        <w:rPr>
          <w:rStyle w:val="Strong"/>
        </w:rPr>
        <w:t>27</w:t>
      </w:r>
      <w:r w:rsidR="0069539A">
        <w:rPr>
          <w:rStyle w:val="Strong"/>
        </w:rPr>
        <w:t xml:space="preserve"> </w:t>
      </w:r>
      <w:r w:rsidR="007F77F4">
        <w:rPr>
          <w:rStyle w:val="Strong"/>
        </w:rPr>
        <w:t>September</w:t>
      </w:r>
      <w:r w:rsidR="00107642" w:rsidRPr="0069539A">
        <w:rPr>
          <w:rStyle w:val="Strong"/>
        </w:rPr>
        <w:t xml:space="preserve"> 2013</w:t>
      </w:r>
    </w:p>
    <w:tbl>
      <w:tblPr>
        <w:tblW w:w="4783" w:type="pct"/>
        <w:jc w:val="center"/>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1"/>
        <w:gridCol w:w="1583"/>
        <w:gridCol w:w="1682"/>
        <w:gridCol w:w="1257"/>
        <w:gridCol w:w="1825"/>
      </w:tblGrid>
      <w:tr w:rsidR="0012432E" w:rsidRPr="0069539A" w:rsidTr="00DC7250">
        <w:trPr>
          <w:jc w:val="center"/>
        </w:trPr>
        <w:tc>
          <w:tcPr>
            <w:tcW w:w="1728" w:type="pct"/>
            <w:tcBorders>
              <w:bottom w:val="single" w:sz="4" w:space="0" w:color="auto"/>
            </w:tcBorders>
            <w:shd w:val="clear" w:color="auto" w:fill="4F81BD" w:themeFill="accent1"/>
            <w:vAlign w:val="center"/>
          </w:tcPr>
          <w:p w:rsidR="0012432E" w:rsidRPr="0069539A" w:rsidRDefault="0012432E" w:rsidP="00EC572F">
            <w:pPr>
              <w:ind w:hanging="127"/>
              <w:jc w:val="center"/>
              <w:rPr>
                <w:rFonts w:cstheme="minorHAnsi"/>
                <w:b/>
                <w:color w:val="FFFFFF"/>
                <w:sz w:val="18"/>
                <w:szCs w:val="18"/>
              </w:rPr>
            </w:pPr>
          </w:p>
        </w:tc>
        <w:tc>
          <w:tcPr>
            <w:tcW w:w="816" w:type="pct"/>
            <w:tcBorders>
              <w:bottom w:val="single" w:sz="4" w:space="0" w:color="auto"/>
            </w:tcBorders>
            <w:shd w:val="clear" w:color="auto" w:fill="4F81BD" w:themeFill="accent1"/>
            <w:vAlign w:val="center"/>
          </w:tcPr>
          <w:p w:rsidR="0012432E" w:rsidRPr="001D01F0" w:rsidRDefault="0012432E" w:rsidP="00EC572F">
            <w:pPr>
              <w:jc w:val="center"/>
              <w:rPr>
                <w:rFonts w:cstheme="minorHAnsi"/>
                <w:b/>
                <w:color w:val="FFFFFF"/>
                <w:sz w:val="18"/>
                <w:szCs w:val="18"/>
              </w:rPr>
            </w:pPr>
            <w:r w:rsidRPr="001D01F0">
              <w:rPr>
                <w:rFonts w:cstheme="minorHAnsi"/>
                <w:b/>
                <w:color w:val="FFFFFF"/>
                <w:sz w:val="18"/>
                <w:szCs w:val="18"/>
              </w:rPr>
              <w:t>NSW NIC</w:t>
            </w:r>
          </w:p>
        </w:tc>
        <w:tc>
          <w:tcPr>
            <w:tcW w:w="867" w:type="pct"/>
            <w:tcBorders>
              <w:bottom w:val="single" w:sz="4" w:space="0" w:color="auto"/>
            </w:tcBorders>
            <w:shd w:val="clear" w:color="auto" w:fill="4F81BD" w:themeFill="accent1"/>
            <w:vAlign w:val="center"/>
          </w:tcPr>
          <w:p w:rsidR="0012432E" w:rsidRPr="0069539A" w:rsidRDefault="0012432E" w:rsidP="00EC572F">
            <w:pPr>
              <w:jc w:val="center"/>
              <w:rPr>
                <w:rFonts w:cstheme="minorHAnsi"/>
                <w:b/>
                <w:color w:val="FFFFFF"/>
                <w:sz w:val="18"/>
                <w:szCs w:val="18"/>
              </w:rPr>
            </w:pPr>
            <w:r w:rsidRPr="0069539A">
              <w:rPr>
                <w:rFonts w:cstheme="minorHAnsi"/>
                <w:b/>
                <w:color w:val="FFFFFF"/>
                <w:sz w:val="18"/>
                <w:szCs w:val="18"/>
              </w:rPr>
              <w:t>WA NIC</w:t>
            </w:r>
          </w:p>
        </w:tc>
        <w:tc>
          <w:tcPr>
            <w:tcW w:w="648" w:type="pct"/>
            <w:tcBorders>
              <w:bottom w:val="single" w:sz="4" w:space="0" w:color="auto"/>
            </w:tcBorders>
            <w:shd w:val="clear" w:color="auto" w:fill="4F81BD" w:themeFill="accent1"/>
            <w:vAlign w:val="center"/>
          </w:tcPr>
          <w:p w:rsidR="0012432E" w:rsidRPr="0069539A" w:rsidRDefault="0012432E" w:rsidP="00EC572F">
            <w:pPr>
              <w:jc w:val="center"/>
              <w:rPr>
                <w:rFonts w:cstheme="minorHAnsi"/>
                <w:b/>
                <w:color w:val="FFFFFF"/>
                <w:sz w:val="18"/>
                <w:szCs w:val="18"/>
              </w:rPr>
            </w:pPr>
            <w:r w:rsidRPr="0069539A">
              <w:rPr>
                <w:rFonts w:cstheme="minorHAnsi"/>
                <w:b/>
                <w:color w:val="FFFFFF"/>
                <w:sz w:val="18"/>
                <w:szCs w:val="18"/>
              </w:rPr>
              <w:t>VIC NIC</w:t>
            </w:r>
          </w:p>
        </w:tc>
        <w:tc>
          <w:tcPr>
            <w:tcW w:w="941" w:type="pct"/>
            <w:tcBorders>
              <w:bottom w:val="single" w:sz="4" w:space="0" w:color="auto"/>
            </w:tcBorders>
            <w:shd w:val="clear" w:color="auto" w:fill="4F81BD" w:themeFill="accent1"/>
            <w:vAlign w:val="center"/>
          </w:tcPr>
          <w:p w:rsidR="0012432E" w:rsidRPr="0069539A" w:rsidRDefault="0012432E" w:rsidP="00EC572F">
            <w:pPr>
              <w:jc w:val="center"/>
              <w:rPr>
                <w:rFonts w:cstheme="minorHAnsi"/>
                <w:b/>
                <w:color w:val="FFFFFF"/>
                <w:sz w:val="18"/>
                <w:szCs w:val="18"/>
              </w:rPr>
            </w:pPr>
            <w:r w:rsidRPr="0069539A">
              <w:rPr>
                <w:rFonts w:cstheme="minorHAnsi"/>
                <w:b/>
                <w:color w:val="FFFFFF"/>
                <w:sz w:val="18"/>
                <w:szCs w:val="18"/>
              </w:rPr>
              <w:t>TAS</w:t>
            </w:r>
          </w:p>
          <w:p w:rsidR="0012432E" w:rsidRPr="0069539A" w:rsidRDefault="0012432E" w:rsidP="00EC572F">
            <w:pPr>
              <w:jc w:val="center"/>
              <w:rPr>
                <w:rFonts w:cstheme="minorHAnsi"/>
                <w:color w:val="FFFFFF"/>
                <w:sz w:val="18"/>
                <w:szCs w:val="18"/>
              </w:rPr>
            </w:pPr>
            <w:r w:rsidRPr="0069539A">
              <w:rPr>
                <w:rFonts w:cstheme="minorHAnsi"/>
                <w:color w:val="FFFFFF"/>
                <w:sz w:val="18"/>
                <w:szCs w:val="18"/>
              </w:rPr>
              <w:t>(PCR Testing Data)</w:t>
            </w:r>
          </w:p>
        </w:tc>
      </w:tr>
      <w:tr w:rsidR="00522D79" w:rsidRPr="0069539A" w:rsidTr="00FB03AE">
        <w:trPr>
          <w:jc w:val="center"/>
        </w:trPr>
        <w:tc>
          <w:tcPr>
            <w:tcW w:w="1728" w:type="pct"/>
            <w:shd w:val="clear" w:color="auto" w:fill="F3F3F3"/>
            <w:vAlign w:val="center"/>
          </w:tcPr>
          <w:p w:rsidR="00522D79" w:rsidRPr="0069539A" w:rsidRDefault="00522D79" w:rsidP="00EC572F">
            <w:pPr>
              <w:rPr>
                <w:rFonts w:cstheme="minorHAnsi"/>
                <w:b/>
                <w:sz w:val="18"/>
                <w:szCs w:val="18"/>
              </w:rPr>
            </w:pPr>
            <w:r w:rsidRPr="0069539A">
              <w:rPr>
                <w:rFonts w:cstheme="minorHAnsi"/>
                <w:b/>
                <w:sz w:val="18"/>
                <w:szCs w:val="18"/>
              </w:rPr>
              <w:t>Total specimens tested</w:t>
            </w:r>
          </w:p>
        </w:tc>
        <w:tc>
          <w:tcPr>
            <w:tcW w:w="816" w:type="pct"/>
            <w:tcBorders>
              <w:bottom w:val="single" w:sz="4" w:space="0" w:color="auto"/>
            </w:tcBorders>
            <w:shd w:val="clear" w:color="auto" w:fill="F3F3F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431</w:t>
            </w:r>
          </w:p>
        </w:tc>
        <w:tc>
          <w:tcPr>
            <w:tcW w:w="867" w:type="pct"/>
            <w:tcBorders>
              <w:bottom w:val="single" w:sz="4" w:space="0" w:color="auto"/>
            </w:tcBorders>
            <w:shd w:val="clear" w:color="auto" w:fill="F3F3F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1131</w:t>
            </w:r>
          </w:p>
        </w:tc>
        <w:tc>
          <w:tcPr>
            <w:tcW w:w="648" w:type="pct"/>
            <w:tcBorders>
              <w:bottom w:val="single" w:sz="4" w:space="0" w:color="auto"/>
            </w:tcBorders>
            <w:shd w:val="clear" w:color="auto" w:fill="F3F3F3"/>
          </w:tcPr>
          <w:p w:rsidR="00522D79" w:rsidRDefault="00522D79">
            <w:pPr>
              <w:jc w:val="center"/>
              <w:rPr>
                <w:rFonts w:ascii="Calibri" w:hAnsi="Calibri"/>
                <w:b/>
                <w:bCs/>
                <w:color w:val="000000"/>
                <w:sz w:val="18"/>
                <w:szCs w:val="18"/>
              </w:rPr>
            </w:pPr>
            <w:r>
              <w:rPr>
                <w:rFonts w:ascii="Calibri" w:hAnsi="Calibri"/>
                <w:b/>
                <w:bCs/>
                <w:color w:val="000000"/>
                <w:sz w:val="18"/>
                <w:szCs w:val="18"/>
              </w:rPr>
              <w:t>218</w:t>
            </w:r>
          </w:p>
        </w:tc>
        <w:tc>
          <w:tcPr>
            <w:tcW w:w="941" w:type="pct"/>
            <w:tcBorders>
              <w:bottom w:val="single" w:sz="4" w:space="0" w:color="auto"/>
            </w:tcBorders>
            <w:shd w:val="clear" w:color="auto" w:fill="F3F3F3"/>
          </w:tcPr>
          <w:p w:rsidR="00522D79" w:rsidRDefault="00522D79">
            <w:pPr>
              <w:jc w:val="center"/>
              <w:rPr>
                <w:rFonts w:ascii="Calibri" w:hAnsi="Calibri"/>
                <w:b/>
                <w:bCs/>
                <w:color w:val="000000"/>
                <w:sz w:val="18"/>
                <w:szCs w:val="18"/>
              </w:rPr>
            </w:pPr>
            <w:r>
              <w:rPr>
                <w:rFonts w:ascii="Calibri" w:hAnsi="Calibri"/>
                <w:b/>
                <w:bCs/>
                <w:color w:val="000000"/>
                <w:sz w:val="18"/>
                <w:szCs w:val="18"/>
              </w:rPr>
              <w:t>252</w:t>
            </w:r>
          </w:p>
        </w:tc>
      </w:tr>
      <w:tr w:rsidR="00522D79" w:rsidRPr="0069539A" w:rsidTr="00FB03AE">
        <w:trPr>
          <w:jc w:val="center"/>
        </w:trPr>
        <w:tc>
          <w:tcPr>
            <w:tcW w:w="1728" w:type="pct"/>
            <w:shd w:val="clear" w:color="auto" w:fill="95B3D7" w:themeFill="accent1" w:themeFillTint="99"/>
            <w:vAlign w:val="center"/>
          </w:tcPr>
          <w:p w:rsidR="00522D79" w:rsidRPr="0069539A" w:rsidRDefault="00522D79" w:rsidP="00EC572F">
            <w:pPr>
              <w:rPr>
                <w:rFonts w:cstheme="minorHAnsi"/>
                <w:b/>
                <w:sz w:val="18"/>
                <w:szCs w:val="18"/>
              </w:rPr>
            </w:pPr>
            <w:r w:rsidRPr="0069539A">
              <w:rPr>
                <w:rFonts w:cstheme="minorHAnsi"/>
                <w:b/>
                <w:sz w:val="18"/>
                <w:szCs w:val="18"/>
              </w:rPr>
              <w:t>Total influenza positive</w:t>
            </w:r>
          </w:p>
        </w:tc>
        <w:tc>
          <w:tcPr>
            <w:tcW w:w="816"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48</w:t>
            </w:r>
          </w:p>
        </w:tc>
        <w:tc>
          <w:tcPr>
            <w:tcW w:w="867"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217</w:t>
            </w:r>
          </w:p>
        </w:tc>
        <w:tc>
          <w:tcPr>
            <w:tcW w:w="648" w:type="pct"/>
            <w:tcBorders>
              <w:bottom w:val="single" w:sz="4" w:space="0" w:color="auto"/>
            </w:tcBorders>
            <w:shd w:val="clear" w:color="auto" w:fill="95B3D7" w:themeFill="accent1" w:themeFillTint="99"/>
          </w:tcPr>
          <w:p w:rsidR="00522D79" w:rsidRDefault="00522D79">
            <w:pPr>
              <w:jc w:val="center"/>
              <w:rPr>
                <w:rFonts w:ascii="Calibri" w:hAnsi="Calibri"/>
                <w:b/>
                <w:bCs/>
                <w:color w:val="000000"/>
                <w:sz w:val="18"/>
                <w:szCs w:val="18"/>
              </w:rPr>
            </w:pPr>
            <w:r>
              <w:rPr>
                <w:rFonts w:ascii="Calibri" w:hAnsi="Calibri"/>
                <w:b/>
                <w:bCs/>
                <w:color w:val="000000"/>
                <w:sz w:val="18"/>
                <w:szCs w:val="18"/>
              </w:rPr>
              <w:t>22</w:t>
            </w:r>
          </w:p>
        </w:tc>
        <w:tc>
          <w:tcPr>
            <w:tcW w:w="941" w:type="pct"/>
            <w:tcBorders>
              <w:bottom w:val="single" w:sz="4" w:space="0" w:color="auto"/>
            </w:tcBorders>
            <w:shd w:val="clear" w:color="auto" w:fill="95B3D7" w:themeFill="accent1" w:themeFillTint="99"/>
          </w:tcPr>
          <w:p w:rsidR="00522D79" w:rsidRDefault="00522D79">
            <w:pPr>
              <w:jc w:val="center"/>
              <w:rPr>
                <w:rFonts w:ascii="Calibri" w:hAnsi="Calibri"/>
                <w:b/>
                <w:bCs/>
                <w:color w:val="000000"/>
                <w:sz w:val="18"/>
                <w:szCs w:val="18"/>
              </w:rPr>
            </w:pPr>
            <w:r>
              <w:rPr>
                <w:rFonts w:ascii="Calibri" w:hAnsi="Calibri"/>
                <w:b/>
                <w:bCs/>
                <w:color w:val="000000"/>
                <w:sz w:val="18"/>
                <w:szCs w:val="18"/>
              </w:rPr>
              <w:t>43</w:t>
            </w:r>
          </w:p>
        </w:tc>
      </w:tr>
      <w:tr w:rsidR="00522D79" w:rsidRPr="0069539A" w:rsidTr="00FB03AE">
        <w:trPr>
          <w:trHeight w:val="70"/>
          <w:jc w:val="center"/>
        </w:trPr>
        <w:tc>
          <w:tcPr>
            <w:tcW w:w="1728" w:type="pct"/>
            <w:shd w:val="clear" w:color="auto" w:fill="DBE5F1" w:themeFill="accent1" w:themeFillTint="33"/>
            <w:vAlign w:val="center"/>
          </w:tcPr>
          <w:p w:rsidR="00522D79" w:rsidRPr="0069539A" w:rsidRDefault="00522D79" w:rsidP="00EC572F">
            <w:pPr>
              <w:tabs>
                <w:tab w:val="left" w:pos="125"/>
                <w:tab w:val="left" w:pos="346"/>
              </w:tabs>
              <w:rPr>
                <w:rFonts w:cstheme="minorHAnsi"/>
                <w:b/>
                <w:sz w:val="18"/>
                <w:szCs w:val="18"/>
              </w:rPr>
            </w:pPr>
            <w:r w:rsidRPr="0069539A">
              <w:rPr>
                <w:rFonts w:cstheme="minorHAnsi"/>
                <w:b/>
                <w:sz w:val="18"/>
                <w:szCs w:val="18"/>
              </w:rPr>
              <w:tab/>
              <w:t>Positive influenza A</w:t>
            </w:r>
          </w:p>
        </w:tc>
        <w:tc>
          <w:tcPr>
            <w:tcW w:w="816" w:type="pct"/>
            <w:tcBorders>
              <w:bottom w:val="single" w:sz="4" w:space="0" w:color="auto"/>
            </w:tcBorders>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28</w:t>
            </w:r>
          </w:p>
        </w:tc>
        <w:tc>
          <w:tcPr>
            <w:tcW w:w="867" w:type="pct"/>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195</w:t>
            </w:r>
          </w:p>
        </w:tc>
        <w:tc>
          <w:tcPr>
            <w:tcW w:w="648" w:type="pct"/>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18</w:t>
            </w:r>
          </w:p>
        </w:tc>
        <w:tc>
          <w:tcPr>
            <w:tcW w:w="941" w:type="pct"/>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28</w:t>
            </w:r>
          </w:p>
        </w:tc>
      </w:tr>
      <w:tr w:rsidR="00522D79" w:rsidRPr="0069539A" w:rsidTr="00FB03AE">
        <w:trPr>
          <w:jc w:val="center"/>
        </w:trPr>
        <w:tc>
          <w:tcPr>
            <w:tcW w:w="1728" w:type="pct"/>
            <w:vAlign w:val="center"/>
          </w:tcPr>
          <w:p w:rsidR="00522D79" w:rsidRPr="0069539A" w:rsidRDefault="00522D79" w:rsidP="00EC572F">
            <w:pPr>
              <w:tabs>
                <w:tab w:val="left" w:pos="346"/>
              </w:tabs>
              <w:rPr>
                <w:rFonts w:cstheme="minorHAnsi"/>
                <w:i/>
                <w:sz w:val="18"/>
                <w:szCs w:val="18"/>
              </w:rPr>
            </w:pPr>
            <w:r w:rsidRPr="0069539A">
              <w:rPr>
                <w:rFonts w:cstheme="minorHAnsi"/>
                <w:i/>
                <w:sz w:val="18"/>
                <w:szCs w:val="18"/>
              </w:rPr>
              <w:tab/>
              <w:t>A(H1N1</w:t>
            </w:r>
            <w:r w:rsidR="00E0278B">
              <w:rPr>
                <w:rFonts w:cstheme="minorHAnsi"/>
                <w:i/>
                <w:sz w:val="18"/>
                <w:szCs w:val="18"/>
              </w:rPr>
              <w:t>)</w:t>
            </w:r>
            <w:r w:rsidRPr="0069539A">
              <w:rPr>
                <w:rFonts w:cstheme="minorHAnsi"/>
                <w:i/>
                <w:sz w:val="18"/>
                <w:szCs w:val="18"/>
              </w:rPr>
              <w:t xml:space="preserve"> pdm09</w:t>
            </w:r>
          </w:p>
        </w:tc>
        <w:tc>
          <w:tcPr>
            <w:tcW w:w="816" w:type="pct"/>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0</w:t>
            </w:r>
          </w:p>
        </w:tc>
        <w:tc>
          <w:tcPr>
            <w:tcW w:w="867" w:type="pct"/>
            <w:tcBorders>
              <w:bottom w:val="single" w:sz="4" w:space="0" w:color="auto"/>
            </w:tcBorders>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66</w:t>
            </w:r>
          </w:p>
        </w:tc>
        <w:tc>
          <w:tcPr>
            <w:tcW w:w="648" w:type="pct"/>
            <w:tcBorders>
              <w:bottom w:val="single" w:sz="4" w:space="0" w:color="auto"/>
            </w:tcBorders>
          </w:tcPr>
          <w:p w:rsidR="00522D79" w:rsidRDefault="00522D79">
            <w:pPr>
              <w:jc w:val="center"/>
              <w:rPr>
                <w:rFonts w:ascii="Calibri" w:hAnsi="Calibri"/>
                <w:i/>
                <w:iCs/>
                <w:color w:val="000000"/>
                <w:sz w:val="16"/>
                <w:szCs w:val="16"/>
              </w:rPr>
            </w:pPr>
            <w:r>
              <w:rPr>
                <w:rFonts w:ascii="Calibri" w:hAnsi="Calibri"/>
                <w:i/>
                <w:iCs/>
                <w:color w:val="000000"/>
                <w:sz w:val="16"/>
                <w:szCs w:val="16"/>
              </w:rPr>
              <w:t>12</w:t>
            </w:r>
          </w:p>
        </w:tc>
        <w:tc>
          <w:tcPr>
            <w:tcW w:w="941" w:type="pct"/>
            <w:tcBorders>
              <w:bottom w:val="single" w:sz="4" w:space="0" w:color="auto"/>
            </w:tcBorders>
          </w:tcPr>
          <w:p w:rsidR="00522D79" w:rsidRDefault="00522D79">
            <w:pPr>
              <w:jc w:val="center"/>
              <w:rPr>
                <w:rFonts w:ascii="Calibri" w:hAnsi="Calibri"/>
                <w:i/>
                <w:iCs/>
                <w:color w:val="000000"/>
                <w:sz w:val="16"/>
                <w:szCs w:val="16"/>
              </w:rPr>
            </w:pPr>
            <w:r>
              <w:rPr>
                <w:rFonts w:ascii="Calibri" w:hAnsi="Calibri"/>
                <w:i/>
                <w:iCs/>
                <w:color w:val="000000"/>
                <w:sz w:val="16"/>
                <w:szCs w:val="16"/>
              </w:rPr>
              <w:t>20</w:t>
            </w:r>
          </w:p>
        </w:tc>
      </w:tr>
      <w:tr w:rsidR="00522D79" w:rsidRPr="0069539A" w:rsidTr="00FB03AE">
        <w:trPr>
          <w:jc w:val="center"/>
        </w:trPr>
        <w:tc>
          <w:tcPr>
            <w:tcW w:w="1728" w:type="pct"/>
            <w:vAlign w:val="center"/>
          </w:tcPr>
          <w:p w:rsidR="00522D79" w:rsidRPr="0069539A" w:rsidRDefault="00522D79" w:rsidP="00B341B0">
            <w:pPr>
              <w:tabs>
                <w:tab w:val="left" w:pos="346"/>
              </w:tabs>
              <w:ind w:left="35"/>
              <w:rPr>
                <w:rFonts w:cstheme="minorHAnsi"/>
                <w:i/>
                <w:sz w:val="18"/>
                <w:szCs w:val="18"/>
              </w:rPr>
            </w:pPr>
            <w:r w:rsidRPr="0069539A">
              <w:rPr>
                <w:rFonts w:cstheme="minorHAnsi"/>
                <w:i/>
                <w:sz w:val="18"/>
                <w:szCs w:val="18"/>
              </w:rPr>
              <w:tab/>
              <w:t>A(H3N2)</w:t>
            </w:r>
          </w:p>
        </w:tc>
        <w:tc>
          <w:tcPr>
            <w:tcW w:w="816" w:type="pct"/>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0</w:t>
            </w:r>
          </w:p>
        </w:tc>
        <w:tc>
          <w:tcPr>
            <w:tcW w:w="867" w:type="pct"/>
            <w:tcBorders>
              <w:bottom w:val="single" w:sz="4" w:space="0" w:color="auto"/>
            </w:tcBorders>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122</w:t>
            </w:r>
          </w:p>
        </w:tc>
        <w:tc>
          <w:tcPr>
            <w:tcW w:w="648" w:type="pct"/>
          </w:tcPr>
          <w:p w:rsidR="00522D79" w:rsidRDefault="00522D79">
            <w:pPr>
              <w:jc w:val="center"/>
              <w:rPr>
                <w:rFonts w:ascii="Calibri" w:hAnsi="Calibri"/>
                <w:i/>
                <w:iCs/>
                <w:color w:val="000000"/>
                <w:sz w:val="16"/>
                <w:szCs w:val="16"/>
              </w:rPr>
            </w:pPr>
            <w:r>
              <w:rPr>
                <w:rFonts w:ascii="Calibri" w:hAnsi="Calibri"/>
                <w:i/>
                <w:iCs/>
                <w:color w:val="000000"/>
                <w:sz w:val="16"/>
                <w:szCs w:val="16"/>
              </w:rPr>
              <w:t>5</w:t>
            </w:r>
          </w:p>
        </w:tc>
        <w:tc>
          <w:tcPr>
            <w:tcW w:w="941" w:type="pct"/>
          </w:tcPr>
          <w:p w:rsidR="00522D79" w:rsidRDefault="00522D79">
            <w:pPr>
              <w:jc w:val="center"/>
              <w:rPr>
                <w:rFonts w:ascii="Calibri" w:hAnsi="Calibri"/>
                <w:i/>
                <w:iCs/>
                <w:color w:val="000000"/>
                <w:sz w:val="16"/>
                <w:szCs w:val="16"/>
              </w:rPr>
            </w:pPr>
            <w:r>
              <w:rPr>
                <w:rFonts w:ascii="Calibri" w:hAnsi="Calibri"/>
                <w:i/>
                <w:iCs/>
                <w:color w:val="000000"/>
                <w:sz w:val="16"/>
                <w:szCs w:val="16"/>
              </w:rPr>
              <w:t>1</w:t>
            </w:r>
          </w:p>
        </w:tc>
      </w:tr>
      <w:tr w:rsidR="00522D79" w:rsidRPr="0069539A" w:rsidTr="00FB03AE">
        <w:trPr>
          <w:jc w:val="center"/>
        </w:trPr>
        <w:tc>
          <w:tcPr>
            <w:tcW w:w="1728" w:type="pct"/>
            <w:vAlign w:val="center"/>
          </w:tcPr>
          <w:p w:rsidR="00522D79" w:rsidRPr="0069539A" w:rsidRDefault="00522D79" w:rsidP="00EC572F">
            <w:pPr>
              <w:tabs>
                <w:tab w:val="left" w:pos="346"/>
              </w:tabs>
              <w:ind w:firstLine="35"/>
              <w:rPr>
                <w:rFonts w:cstheme="minorHAnsi"/>
                <w:i/>
                <w:sz w:val="18"/>
                <w:szCs w:val="18"/>
              </w:rPr>
            </w:pPr>
            <w:r w:rsidRPr="0069539A">
              <w:rPr>
                <w:rFonts w:cstheme="minorHAnsi"/>
                <w:i/>
                <w:sz w:val="18"/>
                <w:szCs w:val="18"/>
              </w:rPr>
              <w:tab/>
              <w:t>A(unsubtyped)</w:t>
            </w:r>
          </w:p>
        </w:tc>
        <w:tc>
          <w:tcPr>
            <w:tcW w:w="816" w:type="pct"/>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28</w:t>
            </w:r>
          </w:p>
        </w:tc>
        <w:tc>
          <w:tcPr>
            <w:tcW w:w="867" w:type="pct"/>
            <w:shd w:val="clear" w:color="auto" w:fill="auto"/>
            <w:vAlign w:val="bottom"/>
          </w:tcPr>
          <w:p w:rsidR="00522D79" w:rsidRDefault="00522D79">
            <w:pPr>
              <w:jc w:val="center"/>
              <w:rPr>
                <w:rFonts w:ascii="Calibri" w:hAnsi="Calibri"/>
                <w:i/>
                <w:iCs/>
                <w:color w:val="000000"/>
                <w:sz w:val="16"/>
                <w:szCs w:val="16"/>
              </w:rPr>
            </w:pPr>
            <w:r>
              <w:rPr>
                <w:rFonts w:ascii="Calibri" w:hAnsi="Calibri"/>
                <w:i/>
                <w:iCs/>
                <w:color w:val="000000"/>
                <w:sz w:val="16"/>
                <w:szCs w:val="16"/>
              </w:rPr>
              <w:t>6</w:t>
            </w:r>
          </w:p>
        </w:tc>
        <w:tc>
          <w:tcPr>
            <w:tcW w:w="648" w:type="pct"/>
          </w:tcPr>
          <w:p w:rsidR="00522D79" w:rsidRDefault="00522D79">
            <w:pPr>
              <w:jc w:val="center"/>
              <w:rPr>
                <w:rFonts w:ascii="Calibri" w:hAnsi="Calibri"/>
                <w:i/>
                <w:iCs/>
                <w:color w:val="000000"/>
                <w:sz w:val="16"/>
                <w:szCs w:val="16"/>
              </w:rPr>
            </w:pPr>
            <w:r>
              <w:rPr>
                <w:rFonts w:ascii="Calibri" w:hAnsi="Calibri"/>
                <w:i/>
                <w:iCs/>
                <w:color w:val="000000"/>
                <w:sz w:val="16"/>
                <w:szCs w:val="16"/>
              </w:rPr>
              <w:t>1</w:t>
            </w:r>
          </w:p>
        </w:tc>
        <w:tc>
          <w:tcPr>
            <w:tcW w:w="941" w:type="pct"/>
          </w:tcPr>
          <w:p w:rsidR="00522D79" w:rsidRDefault="00522D79">
            <w:pPr>
              <w:jc w:val="center"/>
              <w:rPr>
                <w:rFonts w:ascii="Calibri" w:hAnsi="Calibri"/>
                <w:i/>
                <w:iCs/>
                <w:color w:val="000000"/>
                <w:sz w:val="16"/>
                <w:szCs w:val="16"/>
              </w:rPr>
            </w:pPr>
            <w:r>
              <w:rPr>
                <w:rFonts w:ascii="Calibri" w:hAnsi="Calibri"/>
                <w:i/>
                <w:iCs/>
                <w:color w:val="000000"/>
                <w:sz w:val="16"/>
                <w:szCs w:val="16"/>
              </w:rPr>
              <w:t>7</w:t>
            </w:r>
          </w:p>
        </w:tc>
      </w:tr>
      <w:tr w:rsidR="00522D79" w:rsidRPr="0069539A" w:rsidTr="00FB03AE">
        <w:trPr>
          <w:jc w:val="center"/>
        </w:trPr>
        <w:tc>
          <w:tcPr>
            <w:tcW w:w="1728" w:type="pct"/>
            <w:tcBorders>
              <w:bottom w:val="single" w:sz="4" w:space="0" w:color="auto"/>
            </w:tcBorders>
            <w:shd w:val="clear" w:color="auto" w:fill="DBE5F1" w:themeFill="accent1" w:themeFillTint="33"/>
            <w:vAlign w:val="center"/>
          </w:tcPr>
          <w:p w:rsidR="00522D79" w:rsidRPr="0069539A" w:rsidRDefault="00522D79" w:rsidP="00EC572F">
            <w:pPr>
              <w:tabs>
                <w:tab w:val="left" w:pos="125"/>
                <w:tab w:val="left" w:pos="346"/>
              </w:tabs>
              <w:rPr>
                <w:rFonts w:cstheme="minorHAnsi"/>
                <w:b/>
                <w:sz w:val="18"/>
                <w:szCs w:val="18"/>
              </w:rPr>
            </w:pPr>
            <w:r w:rsidRPr="0069539A">
              <w:rPr>
                <w:rFonts w:cstheme="minorHAnsi"/>
                <w:b/>
                <w:sz w:val="18"/>
                <w:szCs w:val="18"/>
              </w:rPr>
              <w:tab/>
              <w:t>Positive influenza B</w:t>
            </w:r>
          </w:p>
        </w:tc>
        <w:tc>
          <w:tcPr>
            <w:tcW w:w="816" w:type="pct"/>
            <w:tcBorders>
              <w:bottom w:val="single" w:sz="4" w:space="0" w:color="auto"/>
            </w:tcBorders>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20</w:t>
            </w:r>
          </w:p>
        </w:tc>
        <w:tc>
          <w:tcPr>
            <w:tcW w:w="867" w:type="pct"/>
            <w:tcBorders>
              <w:bottom w:val="single" w:sz="4" w:space="0" w:color="auto"/>
            </w:tcBorders>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22</w:t>
            </w:r>
          </w:p>
        </w:tc>
        <w:tc>
          <w:tcPr>
            <w:tcW w:w="648" w:type="pct"/>
            <w:tcBorders>
              <w:bottom w:val="single" w:sz="4" w:space="0" w:color="auto"/>
            </w:tcBorders>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4</w:t>
            </w:r>
          </w:p>
        </w:tc>
        <w:tc>
          <w:tcPr>
            <w:tcW w:w="941" w:type="pct"/>
            <w:tcBorders>
              <w:bottom w:val="single" w:sz="4" w:space="0" w:color="auto"/>
            </w:tcBorders>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15</w:t>
            </w:r>
          </w:p>
        </w:tc>
      </w:tr>
      <w:tr w:rsidR="00522D79" w:rsidRPr="0069539A" w:rsidTr="00FB03AE">
        <w:trPr>
          <w:jc w:val="center"/>
        </w:trPr>
        <w:tc>
          <w:tcPr>
            <w:tcW w:w="1728" w:type="pct"/>
            <w:shd w:val="clear" w:color="auto" w:fill="DBE5F1" w:themeFill="accent1" w:themeFillTint="33"/>
            <w:vAlign w:val="center"/>
          </w:tcPr>
          <w:p w:rsidR="00522D79" w:rsidRPr="0069539A" w:rsidRDefault="00522D79" w:rsidP="00EC572F">
            <w:pPr>
              <w:tabs>
                <w:tab w:val="left" w:pos="125"/>
                <w:tab w:val="left" w:pos="346"/>
              </w:tabs>
              <w:rPr>
                <w:rFonts w:cstheme="minorHAnsi"/>
                <w:b/>
                <w:sz w:val="18"/>
                <w:szCs w:val="18"/>
              </w:rPr>
            </w:pPr>
            <w:r w:rsidRPr="0069539A">
              <w:rPr>
                <w:rFonts w:cstheme="minorHAnsi"/>
                <w:b/>
                <w:sz w:val="18"/>
                <w:szCs w:val="18"/>
              </w:rPr>
              <w:tab/>
              <w:t>Positive influenza A&amp;B</w:t>
            </w:r>
          </w:p>
        </w:tc>
        <w:tc>
          <w:tcPr>
            <w:tcW w:w="816" w:type="pct"/>
            <w:tcBorders>
              <w:bottom w:val="single" w:sz="4" w:space="0" w:color="auto"/>
            </w:tcBorders>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0</w:t>
            </w:r>
          </w:p>
        </w:tc>
        <w:tc>
          <w:tcPr>
            <w:tcW w:w="867" w:type="pct"/>
            <w:tcBorders>
              <w:bottom w:val="single" w:sz="4" w:space="0" w:color="auto"/>
            </w:tcBorders>
            <w:shd w:val="clear" w:color="auto" w:fill="DBE5F1" w:themeFill="accent1" w:themeFillTint="33"/>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w:t>
            </w:r>
          </w:p>
        </w:tc>
        <w:tc>
          <w:tcPr>
            <w:tcW w:w="648" w:type="pct"/>
            <w:tcBorders>
              <w:bottom w:val="single" w:sz="4" w:space="0" w:color="auto"/>
            </w:tcBorders>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0</w:t>
            </w:r>
          </w:p>
        </w:tc>
        <w:tc>
          <w:tcPr>
            <w:tcW w:w="941" w:type="pct"/>
            <w:tcBorders>
              <w:bottom w:val="single" w:sz="4" w:space="0" w:color="auto"/>
            </w:tcBorders>
            <w:shd w:val="clear" w:color="auto" w:fill="DBE5F1" w:themeFill="accent1" w:themeFillTint="33"/>
          </w:tcPr>
          <w:p w:rsidR="00522D79" w:rsidRDefault="00522D79">
            <w:pPr>
              <w:jc w:val="center"/>
              <w:rPr>
                <w:rFonts w:ascii="Calibri" w:hAnsi="Calibri"/>
                <w:b/>
                <w:bCs/>
                <w:color w:val="000000"/>
                <w:sz w:val="18"/>
                <w:szCs w:val="18"/>
              </w:rPr>
            </w:pPr>
            <w:r>
              <w:rPr>
                <w:rFonts w:ascii="Calibri" w:hAnsi="Calibri"/>
                <w:b/>
                <w:bCs/>
                <w:color w:val="000000"/>
                <w:sz w:val="18"/>
                <w:szCs w:val="18"/>
              </w:rPr>
              <w:t>0</w:t>
            </w:r>
          </w:p>
        </w:tc>
      </w:tr>
      <w:tr w:rsidR="00522D79" w:rsidRPr="0069539A" w:rsidTr="00FB03AE">
        <w:trPr>
          <w:jc w:val="center"/>
        </w:trPr>
        <w:tc>
          <w:tcPr>
            <w:tcW w:w="1728" w:type="pct"/>
            <w:shd w:val="clear" w:color="auto" w:fill="95B3D7" w:themeFill="accent1" w:themeFillTint="99"/>
            <w:vAlign w:val="center"/>
          </w:tcPr>
          <w:p w:rsidR="00522D79" w:rsidRPr="0069539A" w:rsidRDefault="00522D79" w:rsidP="00EC572F">
            <w:pPr>
              <w:rPr>
                <w:rFonts w:cstheme="minorHAnsi"/>
                <w:b/>
                <w:i/>
                <w:sz w:val="18"/>
                <w:szCs w:val="18"/>
              </w:rPr>
            </w:pPr>
            <w:r w:rsidRPr="0069539A">
              <w:rPr>
                <w:rFonts w:cstheme="minorHAnsi"/>
                <w:b/>
                <w:i/>
                <w:sz w:val="18"/>
                <w:szCs w:val="18"/>
              </w:rPr>
              <w:t>Proportion Influenza Positive (%)</w:t>
            </w:r>
          </w:p>
        </w:tc>
        <w:tc>
          <w:tcPr>
            <w:tcW w:w="816"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18.4%</w:t>
            </w:r>
          </w:p>
        </w:tc>
        <w:tc>
          <w:tcPr>
            <w:tcW w:w="867"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19.2%</w:t>
            </w:r>
          </w:p>
        </w:tc>
        <w:tc>
          <w:tcPr>
            <w:tcW w:w="648"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10.1%</w:t>
            </w:r>
          </w:p>
        </w:tc>
        <w:tc>
          <w:tcPr>
            <w:tcW w:w="941" w:type="pct"/>
            <w:tcBorders>
              <w:bottom w:val="single" w:sz="4" w:space="0" w:color="auto"/>
            </w:tcBorders>
            <w:shd w:val="clear" w:color="auto" w:fill="95B3D7" w:themeFill="accent1" w:themeFillTint="99"/>
            <w:vAlign w:val="bottom"/>
          </w:tcPr>
          <w:p w:rsidR="00522D79" w:rsidRDefault="00522D79">
            <w:pPr>
              <w:jc w:val="center"/>
              <w:rPr>
                <w:rFonts w:ascii="Calibri" w:hAnsi="Calibri"/>
                <w:b/>
                <w:bCs/>
                <w:color w:val="000000"/>
                <w:sz w:val="18"/>
                <w:szCs w:val="18"/>
              </w:rPr>
            </w:pPr>
            <w:r>
              <w:rPr>
                <w:rFonts w:ascii="Calibri" w:hAnsi="Calibri"/>
                <w:b/>
                <w:bCs/>
                <w:color w:val="000000"/>
                <w:sz w:val="18"/>
                <w:szCs w:val="18"/>
              </w:rPr>
              <w:t>17.1%</w:t>
            </w:r>
          </w:p>
        </w:tc>
      </w:tr>
      <w:tr w:rsidR="00522D79" w:rsidRPr="0069539A" w:rsidTr="001D01F0">
        <w:trPr>
          <w:jc w:val="center"/>
        </w:trPr>
        <w:tc>
          <w:tcPr>
            <w:tcW w:w="1728" w:type="pct"/>
            <w:shd w:val="clear" w:color="auto" w:fill="DBE5F1" w:themeFill="accent1" w:themeFillTint="33"/>
            <w:vAlign w:val="center"/>
          </w:tcPr>
          <w:p w:rsidR="00522D79" w:rsidRPr="0069539A" w:rsidRDefault="00522D79" w:rsidP="001D01F0">
            <w:pPr>
              <w:rPr>
                <w:rFonts w:cstheme="minorHAnsi"/>
                <w:b/>
                <w:sz w:val="18"/>
                <w:szCs w:val="18"/>
              </w:rPr>
            </w:pPr>
            <w:r w:rsidRPr="0069539A">
              <w:rPr>
                <w:rFonts w:cstheme="minorHAnsi"/>
                <w:b/>
                <w:sz w:val="18"/>
                <w:szCs w:val="18"/>
              </w:rPr>
              <w:t>Most common respiratory virus detected</w:t>
            </w:r>
          </w:p>
        </w:tc>
        <w:tc>
          <w:tcPr>
            <w:tcW w:w="816" w:type="pct"/>
            <w:shd w:val="clear" w:color="auto" w:fill="DBE5F1" w:themeFill="accent1" w:themeFillTint="33"/>
            <w:vAlign w:val="center"/>
          </w:tcPr>
          <w:p w:rsidR="00522D79" w:rsidRDefault="00522D79">
            <w:pPr>
              <w:jc w:val="center"/>
              <w:rPr>
                <w:rFonts w:ascii="Calibri" w:hAnsi="Calibri"/>
                <w:b/>
                <w:bCs/>
                <w:color w:val="000000"/>
                <w:sz w:val="18"/>
                <w:szCs w:val="18"/>
              </w:rPr>
            </w:pPr>
            <w:r>
              <w:rPr>
                <w:rFonts w:ascii="Calibri" w:hAnsi="Calibri"/>
                <w:b/>
                <w:bCs/>
                <w:color w:val="000000"/>
                <w:sz w:val="18"/>
                <w:szCs w:val="18"/>
              </w:rPr>
              <w:t>RSV</w:t>
            </w:r>
          </w:p>
        </w:tc>
        <w:tc>
          <w:tcPr>
            <w:tcW w:w="867" w:type="pct"/>
            <w:shd w:val="clear" w:color="auto" w:fill="DBE5F1" w:themeFill="accent1" w:themeFillTint="33"/>
            <w:vAlign w:val="center"/>
          </w:tcPr>
          <w:p w:rsidR="00522D79" w:rsidRDefault="00522D79">
            <w:pPr>
              <w:jc w:val="center"/>
              <w:rPr>
                <w:rFonts w:ascii="Calibri" w:hAnsi="Calibri"/>
                <w:b/>
                <w:bCs/>
                <w:sz w:val="18"/>
                <w:szCs w:val="18"/>
              </w:rPr>
            </w:pPr>
            <w:r>
              <w:rPr>
                <w:rFonts w:ascii="Calibri" w:hAnsi="Calibri"/>
                <w:b/>
                <w:bCs/>
                <w:sz w:val="18"/>
                <w:szCs w:val="18"/>
              </w:rPr>
              <w:t>Influenza</w:t>
            </w:r>
          </w:p>
        </w:tc>
        <w:tc>
          <w:tcPr>
            <w:tcW w:w="648" w:type="pct"/>
            <w:shd w:val="clear" w:color="auto" w:fill="DBE5F1" w:themeFill="accent1" w:themeFillTint="33"/>
            <w:vAlign w:val="center"/>
          </w:tcPr>
          <w:p w:rsidR="00522D79" w:rsidRDefault="00522D79">
            <w:pPr>
              <w:jc w:val="center"/>
              <w:rPr>
                <w:rFonts w:ascii="Calibri" w:hAnsi="Calibri"/>
                <w:b/>
                <w:bCs/>
                <w:sz w:val="18"/>
                <w:szCs w:val="18"/>
              </w:rPr>
            </w:pPr>
            <w:r>
              <w:rPr>
                <w:rFonts w:ascii="Calibri" w:hAnsi="Calibri"/>
                <w:b/>
                <w:bCs/>
                <w:sz w:val="18"/>
                <w:szCs w:val="18"/>
              </w:rPr>
              <w:t>Influenza</w:t>
            </w:r>
          </w:p>
        </w:tc>
        <w:tc>
          <w:tcPr>
            <w:tcW w:w="941" w:type="pct"/>
            <w:shd w:val="clear" w:color="auto" w:fill="DBE5F1" w:themeFill="accent1" w:themeFillTint="33"/>
            <w:vAlign w:val="center"/>
          </w:tcPr>
          <w:p w:rsidR="00522D79" w:rsidRDefault="00522D79">
            <w:pPr>
              <w:jc w:val="center"/>
              <w:rPr>
                <w:rFonts w:ascii="Calibri" w:hAnsi="Calibri"/>
                <w:b/>
                <w:bCs/>
                <w:sz w:val="18"/>
                <w:szCs w:val="18"/>
              </w:rPr>
            </w:pPr>
            <w:r>
              <w:rPr>
                <w:rFonts w:ascii="Calibri" w:hAnsi="Calibri"/>
                <w:b/>
                <w:bCs/>
                <w:sz w:val="18"/>
                <w:szCs w:val="18"/>
              </w:rPr>
              <w:t>Influenza A</w:t>
            </w:r>
          </w:p>
        </w:tc>
      </w:tr>
    </w:tbl>
    <w:p w:rsidR="007D7607" w:rsidRPr="00286232" w:rsidRDefault="0012432E" w:rsidP="002D03B5">
      <w:pPr>
        <w:pStyle w:val="Heading7"/>
        <w:rPr>
          <w:rStyle w:val="Strong"/>
          <w:bCs w:val="0"/>
        </w:rPr>
      </w:pPr>
      <w:r w:rsidRPr="0069539A">
        <w:t>Source: National Influenza Centres (WA, Vic, NSW) and Tasmanian</w:t>
      </w:r>
      <w:r w:rsidR="00715848" w:rsidRPr="0069539A">
        <w:t xml:space="preserve"> public hospital laboratory PCR testing</w:t>
      </w:r>
    </w:p>
    <w:p w:rsidR="0012432E" w:rsidRPr="0069539A" w:rsidRDefault="0012432E" w:rsidP="009F2A7B">
      <w:pPr>
        <w:pStyle w:val="Heading6"/>
        <w:rPr>
          <w:rStyle w:val="Strong"/>
        </w:rPr>
      </w:pPr>
      <w:r w:rsidRPr="001D01F0">
        <w:rPr>
          <w:rStyle w:val="Strong"/>
        </w:rPr>
        <w:t>Figure 1</w:t>
      </w:r>
      <w:r w:rsidR="006F4D6B">
        <w:rPr>
          <w:rStyle w:val="Strong"/>
        </w:rPr>
        <w:t>5</w:t>
      </w:r>
      <w:r w:rsidRPr="001D01F0">
        <w:rPr>
          <w:rStyle w:val="Strong"/>
        </w:rPr>
        <w:t xml:space="preserve">. </w:t>
      </w:r>
      <w:r w:rsidRPr="001D01F0">
        <w:rPr>
          <w:rStyle w:val="Strong"/>
        </w:rPr>
        <w:tab/>
        <w:t xml:space="preserve">Proportion of sentinel laboratory tests positive for influenza, </w:t>
      </w:r>
      <w:r w:rsidR="0074579C">
        <w:rPr>
          <w:rStyle w:val="Strong"/>
        </w:rPr>
        <w:t>14</w:t>
      </w:r>
      <w:r w:rsidR="00107642" w:rsidRPr="001D01F0">
        <w:rPr>
          <w:rStyle w:val="Strong"/>
        </w:rPr>
        <w:t xml:space="preserve"> </w:t>
      </w:r>
      <w:r w:rsidR="0074579C">
        <w:rPr>
          <w:rStyle w:val="Strong"/>
        </w:rPr>
        <w:t>September</w:t>
      </w:r>
      <w:r w:rsidR="00B57923" w:rsidRPr="001D01F0">
        <w:rPr>
          <w:rStyle w:val="Strong"/>
        </w:rPr>
        <w:t xml:space="preserve"> to </w:t>
      </w:r>
      <w:r w:rsidR="0074579C">
        <w:rPr>
          <w:rStyle w:val="Strong"/>
        </w:rPr>
        <w:t>27</w:t>
      </w:r>
      <w:r w:rsidR="00B57923" w:rsidRPr="001D01F0">
        <w:rPr>
          <w:rStyle w:val="Strong"/>
        </w:rPr>
        <w:t xml:space="preserve"> </w:t>
      </w:r>
      <w:r w:rsidR="007F77F4">
        <w:rPr>
          <w:rStyle w:val="Strong"/>
        </w:rPr>
        <w:t>September</w:t>
      </w:r>
      <w:r w:rsidRPr="001D01F0">
        <w:rPr>
          <w:rStyle w:val="Strong"/>
        </w:rPr>
        <w:t xml:space="preserve"> 201</w:t>
      </w:r>
      <w:r w:rsidR="00107642" w:rsidRPr="001D01F0">
        <w:rPr>
          <w:rStyle w:val="Strong"/>
        </w:rPr>
        <w:t>3</w:t>
      </w:r>
      <w:r w:rsidRPr="001D01F0">
        <w:rPr>
          <w:rStyle w:val="Strong"/>
        </w:rPr>
        <w:t>, by subtype and fortnight</w:t>
      </w:r>
    </w:p>
    <w:p w:rsidR="0012432E" w:rsidRPr="0065448F" w:rsidRDefault="000072E4" w:rsidP="0012432E">
      <w:pPr>
        <w:jc w:val="center"/>
        <w:rPr>
          <w:rFonts w:cstheme="minorHAnsi"/>
          <w:highlight w:val="yellow"/>
        </w:rPr>
      </w:pPr>
      <w:r>
        <w:rPr>
          <w:rFonts w:cstheme="minorHAnsi"/>
          <w:noProof/>
        </w:rPr>
        <w:drawing>
          <wp:inline distT="0" distB="0" distL="0" distR="0" wp14:anchorId="341FE8B0" wp14:editId="472E81A0">
            <wp:extent cx="5332929" cy="3242930"/>
            <wp:effectExtent l="0" t="0" r="1270" b="0"/>
            <wp:docPr id="31" name="Picture 31" descr="Please refer above for detailed description." title="Proportion of sentinel laboratory tests positive for influenza, 14 September to 27 September 2013, by subtype and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8935" cy="3252663"/>
                    </a:xfrm>
                    <a:prstGeom prst="rect">
                      <a:avLst/>
                    </a:prstGeom>
                    <a:noFill/>
                  </pic:spPr>
                </pic:pic>
              </a:graphicData>
            </a:graphic>
          </wp:inline>
        </w:drawing>
      </w:r>
    </w:p>
    <w:p w:rsidR="0012432E" w:rsidRPr="0069539A" w:rsidRDefault="0012432E" w:rsidP="002D03B5">
      <w:pPr>
        <w:pStyle w:val="Heading7"/>
      </w:pPr>
      <w:r w:rsidRPr="0069539A">
        <w:t>Source: National Influenza Centres (WA, Vic, NSW) and Tasmanian laboratories (PCR testing)</w:t>
      </w:r>
    </w:p>
    <w:p w:rsidR="008D4A5D" w:rsidRPr="0069539A" w:rsidRDefault="008D4A5D" w:rsidP="0009055C">
      <w:pPr>
        <w:pStyle w:val="Heading3"/>
      </w:pPr>
      <w:r w:rsidRPr="0069539A">
        <w:t>Hospitalisations</w:t>
      </w:r>
    </w:p>
    <w:p w:rsidR="008D4A5D" w:rsidRPr="00804482" w:rsidRDefault="008D4A5D" w:rsidP="00965C51">
      <w:pPr>
        <w:pStyle w:val="Heading4"/>
      </w:pPr>
      <w:r w:rsidRPr="00804482">
        <w:t>Influenza Complications Alert Network (FluCAN)</w:t>
      </w:r>
      <w:r w:rsidR="00DA79A4" w:rsidRPr="00804482">
        <w:t xml:space="preserve"> </w:t>
      </w:r>
    </w:p>
    <w:p w:rsidR="0009055C" w:rsidRDefault="004331F5" w:rsidP="000E26C6">
      <w:pPr>
        <w:spacing w:after="120"/>
        <w:rPr>
          <w:rFonts w:cstheme="minorHAnsi"/>
          <w:color w:val="000000"/>
          <w:szCs w:val="22"/>
          <w:lang w:eastAsia="en-US"/>
        </w:rPr>
      </w:pPr>
      <w:r w:rsidRPr="00804482">
        <w:rPr>
          <w:rFonts w:cstheme="minorHAnsi"/>
          <w:color w:val="000000"/>
          <w:szCs w:val="22"/>
          <w:lang w:eastAsia="en-US"/>
        </w:rPr>
        <w:t>The Influenza Complications Alert Network (FluCAN)</w:t>
      </w:r>
      <w:r w:rsidR="00527476" w:rsidRPr="00804482">
        <w:rPr>
          <w:rFonts w:cstheme="minorHAnsi"/>
          <w:color w:val="000000"/>
          <w:szCs w:val="22"/>
          <w:lang w:eastAsia="en-US"/>
        </w:rPr>
        <w:t xml:space="preserve"> sentinel hospital </w:t>
      </w:r>
      <w:r w:rsidR="00436292" w:rsidRPr="00804482">
        <w:rPr>
          <w:rFonts w:cstheme="minorHAnsi"/>
          <w:color w:val="000000"/>
          <w:szCs w:val="22"/>
          <w:lang w:eastAsia="en-US"/>
        </w:rPr>
        <w:t xml:space="preserve">surveillance </w:t>
      </w:r>
      <w:r w:rsidR="00527476" w:rsidRPr="00804482">
        <w:rPr>
          <w:rFonts w:cstheme="minorHAnsi"/>
          <w:color w:val="000000"/>
          <w:szCs w:val="22"/>
          <w:lang w:eastAsia="en-US"/>
        </w:rPr>
        <w:t>system</w:t>
      </w:r>
      <w:r w:rsidR="00613ECF" w:rsidRPr="00804482">
        <w:rPr>
          <w:rFonts w:cstheme="minorHAnsi"/>
          <w:color w:val="000000"/>
          <w:szCs w:val="22"/>
          <w:lang w:eastAsia="en-US"/>
        </w:rPr>
        <w:t xml:space="preserve"> has reported that </w:t>
      </w:r>
      <w:r w:rsidR="002C0528" w:rsidRPr="00804482">
        <w:rPr>
          <w:rFonts w:cstheme="minorHAnsi"/>
          <w:color w:val="000000"/>
          <w:szCs w:val="22"/>
          <w:lang w:eastAsia="en-US"/>
        </w:rPr>
        <w:t xml:space="preserve">over the last fortnight </w:t>
      </w:r>
      <w:r w:rsidR="0069539A" w:rsidRPr="00804482">
        <w:rPr>
          <w:rFonts w:cstheme="minorHAnsi"/>
          <w:color w:val="000000"/>
          <w:szCs w:val="22"/>
          <w:lang w:eastAsia="en-US"/>
        </w:rPr>
        <w:t xml:space="preserve">there have been </w:t>
      </w:r>
      <w:r w:rsidR="00804482" w:rsidRPr="00804482">
        <w:rPr>
          <w:rFonts w:cstheme="minorHAnsi"/>
          <w:color w:val="000000"/>
          <w:szCs w:val="22"/>
          <w:lang w:eastAsia="en-US"/>
        </w:rPr>
        <w:t>61</w:t>
      </w:r>
      <w:r w:rsidR="002C0528" w:rsidRPr="00804482">
        <w:rPr>
          <w:rFonts w:cstheme="minorHAnsi"/>
          <w:color w:val="000000"/>
          <w:szCs w:val="22"/>
          <w:lang w:eastAsia="en-US"/>
        </w:rPr>
        <w:t xml:space="preserve"> admissions with confirmed influenza. </w:t>
      </w:r>
      <w:r w:rsidR="00AB4A5D" w:rsidRPr="00804482">
        <w:rPr>
          <w:rFonts w:cstheme="minorHAnsi"/>
          <w:color w:val="000000"/>
          <w:szCs w:val="22"/>
          <w:lang w:eastAsia="en-US"/>
        </w:rPr>
        <w:t>Since 30 March 2013</w:t>
      </w:r>
      <w:r w:rsidR="006C66C7" w:rsidRPr="00804482">
        <w:rPr>
          <w:rFonts w:cstheme="minorHAnsi"/>
          <w:color w:val="000000"/>
          <w:szCs w:val="22"/>
          <w:lang w:eastAsia="en-US"/>
        </w:rPr>
        <w:t xml:space="preserve">, </w:t>
      </w:r>
      <w:r w:rsidR="00014006" w:rsidRPr="00804482">
        <w:rPr>
          <w:rFonts w:cstheme="minorHAnsi"/>
          <w:color w:val="000000"/>
          <w:szCs w:val="22"/>
          <w:lang w:eastAsia="en-US"/>
        </w:rPr>
        <w:t>11</w:t>
      </w:r>
      <w:r w:rsidR="006C66C7" w:rsidRPr="00804482">
        <w:rPr>
          <w:rFonts w:cstheme="minorHAnsi"/>
          <w:color w:val="000000"/>
          <w:szCs w:val="22"/>
          <w:lang w:eastAsia="en-US"/>
        </w:rPr>
        <w:t>% of influenza patients have been admitted directly to ICU</w:t>
      </w:r>
      <w:r w:rsidR="00AB4A5D" w:rsidRPr="00804482">
        <w:rPr>
          <w:rFonts w:cstheme="minorHAnsi"/>
          <w:color w:val="000000"/>
          <w:szCs w:val="22"/>
          <w:lang w:eastAsia="en-US"/>
        </w:rPr>
        <w:t xml:space="preserve"> and the majority of o</w:t>
      </w:r>
      <w:r w:rsidR="00436292" w:rsidRPr="00804482">
        <w:rPr>
          <w:rFonts w:cstheme="minorHAnsi"/>
          <w:color w:val="000000"/>
          <w:szCs w:val="22"/>
          <w:lang w:eastAsia="en-US"/>
        </w:rPr>
        <w:t>verall</w:t>
      </w:r>
      <w:r w:rsidR="006C3B09" w:rsidRPr="00804482">
        <w:rPr>
          <w:rFonts w:cstheme="minorHAnsi"/>
          <w:color w:val="000000"/>
          <w:szCs w:val="22"/>
          <w:lang w:eastAsia="en-US"/>
        </w:rPr>
        <w:t xml:space="preserve"> admissions have been with influenza A, with</w:t>
      </w:r>
      <w:r w:rsidR="00436292" w:rsidRPr="00804482">
        <w:rPr>
          <w:rFonts w:cstheme="minorHAnsi"/>
          <w:color w:val="000000"/>
          <w:szCs w:val="22"/>
          <w:lang w:eastAsia="en-US"/>
        </w:rPr>
        <w:t xml:space="preserve"> </w:t>
      </w:r>
      <w:r w:rsidR="00804482" w:rsidRPr="00804482">
        <w:rPr>
          <w:rFonts w:cstheme="minorHAnsi"/>
          <w:color w:val="000000"/>
          <w:szCs w:val="22"/>
          <w:lang w:eastAsia="en-US"/>
        </w:rPr>
        <w:t>34</w:t>
      </w:r>
      <w:r w:rsidR="00436292" w:rsidRPr="00804482">
        <w:rPr>
          <w:rFonts w:cstheme="minorHAnsi"/>
          <w:color w:val="000000"/>
          <w:szCs w:val="22"/>
          <w:lang w:eastAsia="en-US"/>
        </w:rPr>
        <w:t>% of cases due to influenza B</w:t>
      </w:r>
      <w:r w:rsidR="006C66C7" w:rsidRPr="00804482">
        <w:rPr>
          <w:rFonts w:cstheme="minorHAnsi"/>
          <w:color w:val="000000"/>
          <w:szCs w:val="22"/>
          <w:lang w:eastAsia="en-US"/>
        </w:rPr>
        <w:t xml:space="preserve"> </w:t>
      </w:r>
      <w:r w:rsidR="00436292" w:rsidRPr="00804482">
        <w:rPr>
          <w:rFonts w:cstheme="minorHAnsi"/>
          <w:color w:val="000000"/>
          <w:szCs w:val="22"/>
          <w:lang w:eastAsia="en-US"/>
        </w:rPr>
        <w:t>(figure 1</w:t>
      </w:r>
      <w:r w:rsidR="003D4220" w:rsidRPr="00804482">
        <w:rPr>
          <w:rFonts w:cstheme="minorHAnsi"/>
          <w:color w:val="000000"/>
          <w:szCs w:val="22"/>
          <w:lang w:eastAsia="en-US"/>
        </w:rPr>
        <w:t>6</w:t>
      </w:r>
      <w:r w:rsidR="006C3B09" w:rsidRPr="00804482">
        <w:rPr>
          <w:rFonts w:cstheme="minorHAnsi"/>
          <w:color w:val="000000"/>
          <w:szCs w:val="22"/>
          <w:lang w:eastAsia="en-US"/>
        </w:rPr>
        <w:t>)</w:t>
      </w:r>
      <w:r w:rsidR="00436292" w:rsidRPr="00804482">
        <w:rPr>
          <w:rFonts w:cstheme="minorHAnsi"/>
          <w:color w:val="000000"/>
          <w:szCs w:val="22"/>
          <w:lang w:eastAsia="en-US"/>
        </w:rPr>
        <w:t xml:space="preserve">. Around </w:t>
      </w:r>
      <w:r w:rsidR="005F7799" w:rsidRPr="00804482">
        <w:rPr>
          <w:rFonts w:cstheme="minorHAnsi"/>
          <w:color w:val="000000"/>
          <w:szCs w:val="22"/>
          <w:lang w:eastAsia="en-US"/>
        </w:rPr>
        <w:t>32</w:t>
      </w:r>
      <w:r w:rsidR="00F95D95" w:rsidRPr="00804482">
        <w:rPr>
          <w:rFonts w:cstheme="minorHAnsi"/>
          <w:color w:val="000000"/>
          <w:szCs w:val="22"/>
          <w:lang w:eastAsia="en-US"/>
        </w:rPr>
        <w:t xml:space="preserve">% </w:t>
      </w:r>
      <w:r w:rsidR="00640CCD" w:rsidRPr="00804482">
        <w:rPr>
          <w:rFonts w:cstheme="minorHAnsi"/>
          <w:color w:val="000000"/>
          <w:szCs w:val="22"/>
          <w:lang w:eastAsia="en-US"/>
        </w:rPr>
        <w:t xml:space="preserve">of the cases are aged 65 years and over </w:t>
      </w:r>
      <w:r w:rsidR="00C35645" w:rsidRPr="00804482">
        <w:rPr>
          <w:rFonts w:cstheme="minorHAnsi"/>
          <w:color w:val="000000"/>
          <w:szCs w:val="22"/>
          <w:lang w:eastAsia="en-US"/>
        </w:rPr>
        <w:t xml:space="preserve">(median age </w:t>
      </w:r>
      <w:r w:rsidR="005F7799" w:rsidRPr="00804482">
        <w:rPr>
          <w:rFonts w:cstheme="minorHAnsi"/>
          <w:color w:val="000000"/>
          <w:szCs w:val="22"/>
          <w:lang w:eastAsia="en-US"/>
        </w:rPr>
        <w:t>57</w:t>
      </w:r>
      <w:r w:rsidR="009F2A7B" w:rsidRPr="00804482">
        <w:rPr>
          <w:rFonts w:cstheme="minorHAnsi"/>
          <w:color w:val="000000"/>
          <w:szCs w:val="22"/>
          <w:lang w:eastAsia="en-US"/>
        </w:rPr>
        <w:t xml:space="preserve"> </w:t>
      </w:r>
      <w:r w:rsidR="00C35645" w:rsidRPr="00804482">
        <w:rPr>
          <w:rFonts w:cstheme="minorHAnsi"/>
          <w:color w:val="000000"/>
          <w:szCs w:val="22"/>
          <w:lang w:eastAsia="en-US"/>
        </w:rPr>
        <w:t xml:space="preserve">years) </w:t>
      </w:r>
      <w:r w:rsidR="00640CCD" w:rsidRPr="00804482">
        <w:rPr>
          <w:rFonts w:cstheme="minorHAnsi"/>
          <w:color w:val="000000"/>
          <w:szCs w:val="22"/>
          <w:lang w:eastAsia="en-US"/>
        </w:rPr>
        <w:t xml:space="preserve">and </w:t>
      </w:r>
      <w:r w:rsidR="00E60DF3" w:rsidRPr="00804482">
        <w:rPr>
          <w:rFonts w:cstheme="minorHAnsi"/>
          <w:color w:val="000000"/>
          <w:szCs w:val="22"/>
          <w:lang w:eastAsia="en-US"/>
        </w:rPr>
        <w:t>7</w:t>
      </w:r>
      <w:r w:rsidR="00804482" w:rsidRPr="00804482">
        <w:rPr>
          <w:rFonts w:cstheme="minorHAnsi"/>
          <w:color w:val="000000"/>
          <w:szCs w:val="22"/>
          <w:lang w:eastAsia="en-US"/>
        </w:rPr>
        <w:t>8</w:t>
      </w:r>
      <w:r w:rsidR="00640CCD" w:rsidRPr="00804482">
        <w:rPr>
          <w:rFonts w:cstheme="minorHAnsi"/>
          <w:color w:val="000000"/>
          <w:szCs w:val="22"/>
          <w:lang w:eastAsia="en-US"/>
        </w:rPr>
        <w:t>% of all cases ha</w:t>
      </w:r>
      <w:r w:rsidR="009F2A7B" w:rsidRPr="00804482">
        <w:rPr>
          <w:rFonts w:cstheme="minorHAnsi"/>
          <w:color w:val="000000"/>
          <w:szCs w:val="22"/>
          <w:lang w:eastAsia="en-US"/>
        </w:rPr>
        <w:t>d</w:t>
      </w:r>
      <w:r w:rsidR="00640CCD" w:rsidRPr="00804482">
        <w:rPr>
          <w:rFonts w:cstheme="minorHAnsi"/>
          <w:color w:val="000000"/>
          <w:szCs w:val="22"/>
          <w:lang w:eastAsia="en-US"/>
        </w:rPr>
        <w:t xml:space="preserve"> known medical co-morbidities</w:t>
      </w:r>
      <w:r w:rsidR="009F2A7B" w:rsidRPr="00804482">
        <w:rPr>
          <w:rFonts w:cstheme="minorHAnsi"/>
          <w:color w:val="000000"/>
          <w:szCs w:val="22"/>
          <w:lang w:eastAsia="en-US"/>
        </w:rPr>
        <w:t xml:space="preserve"> reported</w:t>
      </w:r>
      <w:r w:rsidR="00640CCD" w:rsidRPr="00804482">
        <w:rPr>
          <w:rFonts w:cstheme="minorHAnsi"/>
          <w:color w:val="000000"/>
          <w:szCs w:val="22"/>
          <w:lang w:eastAsia="en-US"/>
        </w:rPr>
        <w:t xml:space="preserve">. </w:t>
      </w:r>
      <w:r w:rsidR="00767319" w:rsidRPr="00804482">
        <w:rPr>
          <w:rFonts w:cstheme="minorHAnsi"/>
          <w:color w:val="000000"/>
          <w:szCs w:val="22"/>
          <w:lang w:eastAsia="en-US"/>
        </w:rPr>
        <w:t>Over</w:t>
      </w:r>
      <w:r w:rsidR="00066B27" w:rsidRPr="00804482">
        <w:rPr>
          <w:rFonts w:cstheme="minorHAnsi"/>
          <w:color w:val="000000"/>
          <w:szCs w:val="22"/>
          <w:lang w:eastAsia="en-US"/>
        </w:rPr>
        <w:t xml:space="preserve"> the past fortnight,</w:t>
      </w:r>
      <w:r w:rsidR="00767319" w:rsidRPr="00804482">
        <w:rPr>
          <w:rFonts w:cstheme="minorHAnsi"/>
          <w:color w:val="000000"/>
          <w:szCs w:val="22"/>
          <w:lang w:eastAsia="en-US"/>
        </w:rPr>
        <w:t xml:space="preserve"> there </w:t>
      </w:r>
      <w:r w:rsidR="00066B27" w:rsidRPr="00804482">
        <w:rPr>
          <w:rFonts w:cstheme="minorHAnsi"/>
          <w:color w:val="000000"/>
          <w:szCs w:val="22"/>
          <w:lang w:eastAsia="en-US"/>
        </w:rPr>
        <w:t xml:space="preserve">has </w:t>
      </w:r>
      <w:r w:rsidR="00804482" w:rsidRPr="00804482">
        <w:rPr>
          <w:rFonts w:cstheme="minorHAnsi"/>
          <w:color w:val="000000"/>
          <w:szCs w:val="22"/>
          <w:lang w:eastAsia="en-US"/>
        </w:rPr>
        <w:t>been a</w:t>
      </w:r>
      <w:r w:rsidR="00E60DF3" w:rsidRPr="00804482">
        <w:rPr>
          <w:rFonts w:cstheme="minorHAnsi"/>
          <w:color w:val="000000"/>
          <w:szCs w:val="22"/>
          <w:lang w:eastAsia="en-US"/>
        </w:rPr>
        <w:t xml:space="preserve"> </w:t>
      </w:r>
      <w:r w:rsidR="003D4220" w:rsidRPr="00804482">
        <w:rPr>
          <w:rFonts w:cstheme="minorHAnsi"/>
          <w:color w:val="000000"/>
          <w:szCs w:val="22"/>
          <w:lang w:eastAsia="en-US"/>
        </w:rPr>
        <w:t xml:space="preserve">decrease </w:t>
      </w:r>
      <w:r w:rsidR="00066B27" w:rsidRPr="00804482">
        <w:rPr>
          <w:rFonts w:cstheme="minorHAnsi"/>
          <w:color w:val="000000"/>
          <w:szCs w:val="22"/>
          <w:lang w:eastAsia="en-US"/>
        </w:rPr>
        <w:t xml:space="preserve">in the number of cases </w:t>
      </w:r>
      <w:r w:rsidR="00804482" w:rsidRPr="00804482">
        <w:rPr>
          <w:rFonts w:cstheme="minorHAnsi"/>
          <w:color w:val="000000"/>
          <w:szCs w:val="22"/>
          <w:lang w:eastAsia="en-US"/>
        </w:rPr>
        <w:t xml:space="preserve">following a </w:t>
      </w:r>
      <w:r w:rsidR="000C08C7">
        <w:rPr>
          <w:rFonts w:cstheme="minorHAnsi"/>
          <w:color w:val="000000"/>
          <w:szCs w:val="22"/>
          <w:lang w:eastAsia="en-US"/>
        </w:rPr>
        <w:t>five</w:t>
      </w:r>
      <w:r w:rsidR="00804482" w:rsidRPr="00804482">
        <w:rPr>
          <w:rFonts w:cstheme="minorHAnsi"/>
          <w:color w:val="000000"/>
          <w:szCs w:val="22"/>
          <w:lang w:eastAsia="en-US"/>
        </w:rPr>
        <w:t xml:space="preserve"> w</w:t>
      </w:r>
      <w:r w:rsidR="000C08C7">
        <w:rPr>
          <w:rFonts w:cstheme="minorHAnsi"/>
          <w:color w:val="000000"/>
          <w:szCs w:val="22"/>
          <w:lang w:eastAsia="en-US"/>
        </w:rPr>
        <w:t xml:space="preserve">eek seasonal peak during August and September </w:t>
      </w:r>
      <w:r w:rsidR="00804482" w:rsidRPr="00804482">
        <w:rPr>
          <w:rFonts w:cstheme="minorHAnsi"/>
          <w:color w:val="000000"/>
          <w:szCs w:val="22"/>
          <w:lang w:eastAsia="en-US"/>
        </w:rPr>
        <w:t>2013.</w:t>
      </w:r>
    </w:p>
    <w:p w:rsidR="0009055C" w:rsidRDefault="00DC4E76" w:rsidP="00DC4E76">
      <w:pPr>
        <w:spacing w:after="120"/>
        <w:rPr>
          <w:rFonts w:cstheme="minorHAnsi"/>
          <w:color w:val="000000"/>
          <w:szCs w:val="22"/>
          <w:lang w:eastAsia="en-US"/>
        </w:rPr>
      </w:pPr>
      <w:r w:rsidRPr="00DC4E76">
        <w:rPr>
          <w:rFonts w:cstheme="minorHAnsi"/>
          <w:color w:val="000000"/>
          <w:szCs w:val="22"/>
          <w:lang w:eastAsia="en-US"/>
        </w:rPr>
        <w:t>Each year, the influenza vaccine is evaluated for its ability to prevent infection with influenza viruses. Vaccine effectiveness was recently studied in the northern hemisphere (in the 2012/</w:t>
      </w:r>
      <w:r w:rsidR="000C08C7">
        <w:rPr>
          <w:rFonts w:cstheme="minorHAnsi"/>
          <w:color w:val="000000"/>
          <w:szCs w:val="22"/>
          <w:lang w:eastAsia="en-US"/>
        </w:rPr>
        <w:t>1</w:t>
      </w:r>
      <w:r w:rsidRPr="00DC4E76">
        <w:rPr>
          <w:rFonts w:cstheme="minorHAnsi"/>
          <w:color w:val="000000"/>
          <w:szCs w:val="22"/>
          <w:lang w:eastAsia="en-US"/>
        </w:rPr>
        <w:t xml:space="preserve">3 season) and the southern hemisphere (2013 season to date). The interim results suggest that immunization with the seasonal influenza vaccine reduces a person’s risk of requiring medical treatment or hospitalisation with confirmed infection with </w:t>
      </w:r>
      <w:r w:rsidRPr="00DC4E76">
        <w:rPr>
          <w:rFonts w:cstheme="minorHAnsi"/>
          <w:color w:val="000000"/>
          <w:szCs w:val="22"/>
          <w:lang w:eastAsia="en-US"/>
        </w:rPr>
        <w:lastRenderedPageBreak/>
        <w:t>any influenza virus by 40-64% in these studies. The 2013 trivalent influenza vaccine was estimated to be more effective against infection with influenza B viruses than influenza A viruses</w:t>
      </w:r>
      <w:r>
        <w:rPr>
          <w:rFonts w:cstheme="minorHAnsi"/>
          <w:color w:val="000000"/>
          <w:szCs w:val="22"/>
          <w:lang w:eastAsia="en-US"/>
        </w:rPr>
        <w:t xml:space="preserve">. </w:t>
      </w:r>
    </w:p>
    <w:p w:rsidR="00CC56F3" w:rsidRPr="00804482" w:rsidRDefault="00DA79A4" w:rsidP="000E26C6">
      <w:pPr>
        <w:ind w:left="1134" w:hanging="1134"/>
        <w:rPr>
          <w:rStyle w:val="Strong"/>
          <w:b/>
        </w:rPr>
      </w:pPr>
      <w:r w:rsidRPr="00804482">
        <w:rPr>
          <w:rStyle w:val="Strong"/>
          <w:b/>
        </w:rPr>
        <w:t>Figure 1</w:t>
      </w:r>
      <w:r w:rsidR="006F4D6B" w:rsidRPr="00804482">
        <w:rPr>
          <w:rStyle w:val="Strong"/>
          <w:b/>
        </w:rPr>
        <w:t>6</w:t>
      </w:r>
      <w:r w:rsidRPr="00804482">
        <w:rPr>
          <w:rStyle w:val="Strong"/>
          <w:b/>
        </w:rPr>
        <w:t xml:space="preserve">. </w:t>
      </w:r>
      <w:r w:rsidRPr="00804482">
        <w:rPr>
          <w:rStyle w:val="Strong"/>
          <w:b/>
        </w:rPr>
        <w:tab/>
        <w:t xml:space="preserve">Number of influenza hospitalisations at sentinel hospitals, </w:t>
      </w:r>
      <w:r w:rsidR="00AB4A5D" w:rsidRPr="00804482">
        <w:rPr>
          <w:rStyle w:val="Strong"/>
          <w:b/>
        </w:rPr>
        <w:t>30 March</w:t>
      </w:r>
      <w:r w:rsidR="0059234D" w:rsidRPr="00804482">
        <w:rPr>
          <w:rStyle w:val="Strong"/>
          <w:b/>
        </w:rPr>
        <w:t xml:space="preserve"> </w:t>
      </w:r>
      <w:r w:rsidR="009F2A7B" w:rsidRPr="00804482">
        <w:rPr>
          <w:rStyle w:val="Strong"/>
          <w:b/>
        </w:rPr>
        <w:t xml:space="preserve">to </w:t>
      </w:r>
      <w:r w:rsidR="0074579C" w:rsidRPr="00804482">
        <w:rPr>
          <w:rStyle w:val="Strong"/>
          <w:b/>
        </w:rPr>
        <w:t>27</w:t>
      </w:r>
      <w:r w:rsidR="00B57923" w:rsidRPr="00804482">
        <w:rPr>
          <w:rStyle w:val="Strong"/>
          <w:b/>
        </w:rPr>
        <w:t xml:space="preserve"> </w:t>
      </w:r>
      <w:r w:rsidR="007F77F4" w:rsidRPr="00804482">
        <w:rPr>
          <w:rStyle w:val="Strong"/>
          <w:b/>
        </w:rPr>
        <w:t>September</w:t>
      </w:r>
      <w:r w:rsidR="00CA4F72" w:rsidRPr="00804482">
        <w:rPr>
          <w:rStyle w:val="Strong"/>
          <w:b/>
        </w:rPr>
        <w:t xml:space="preserve"> 2013</w:t>
      </w:r>
      <w:r w:rsidR="0079177B" w:rsidRPr="00804482">
        <w:rPr>
          <w:rStyle w:val="Strong"/>
          <w:b/>
        </w:rPr>
        <w:t>, by week and influenza subtype</w:t>
      </w:r>
    </w:p>
    <w:p w:rsidR="006C3B09" w:rsidRPr="0069539A" w:rsidRDefault="00804482" w:rsidP="006C3B09">
      <w:pPr>
        <w:jc w:val="center"/>
        <w:rPr>
          <w:rFonts w:cstheme="minorHAnsi"/>
        </w:rPr>
      </w:pPr>
      <w:r w:rsidRPr="00804482">
        <w:rPr>
          <w:rFonts w:cstheme="minorHAnsi"/>
          <w:noProof/>
        </w:rPr>
        <w:drawing>
          <wp:inline distT="0" distB="0" distL="0" distR="0" wp14:anchorId="046728AF" wp14:editId="04907F3F">
            <wp:extent cx="5301625" cy="3221665"/>
            <wp:effectExtent l="0" t="0" r="0" b="0"/>
            <wp:docPr id="32" name="Picture 32" descr="Please refer above for detailed description." title="Number of influenza hospitalisations at sentinel hospitals, 30 March to 27 September 2013, by week and influenza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9683" cy="3232638"/>
                    </a:xfrm>
                    <a:prstGeom prst="rect">
                      <a:avLst/>
                    </a:prstGeom>
                    <a:noFill/>
                  </pic:spPr>
                </pic:pic>
              </a:graphicData>
            </a:graphic>
          </wp:inline>
        </w:drawing>
      </w:r>
    </w:p>
    <w:p w:rsidR="005879F4" w:rsidRPr="003D4220" w:rsidRDefault="00DA79A4" w:rsidP="002D03B5">
      <w:pPr>
        <w:pStyle w:val="Heading7"/>
      </w:pPr>
      <w:r w:rsidRPr="003D4220">
        <w:t xml:space="preserve">Source: FluCAN </w:t>
      </w:r>
      <w:r w:rsidR="005879F4" w:rsidRPr="003D4220">
        <w:t xml:space="preserve">Sentinel </w:t>
      </w:r>
      <w:r w:rsidRPr="003D4220">
        <w:t xml:space="preserve">Hospitals </w:t>
      </w:r>
    </w:p>
    <w:p w:rsidR="0012432E" w:rsidRPr="0069539A" w:rsidRDefault="0012432E" w:rsidP="0012432E">
      <w:pPr>
        <w:pStyle w:val="Heading4"/>
      </w:pPr>
      <w:r w:rsidRPr="0069539A">
        <w:t xml:space="preserve">Queensland Public Hospital Admissions (EpiLog) </w:t>
      </w:r>
    </w:p>
    <w:p w:rsidR="0012432E" w:rsidRPr="0069539A" w:rsidRDefault="0012432E" w:rsidP="0012432E">
      <w:pPr>
        <w:rPr>
          <w:rFonts w:cstheme="minorHAnsi"/>
          <w:color w:val="000000"/>
          <w:szCs w:val="22"/>
          <w:lang w:eastAsia="en-US"/>
        </w:rPr>
      </w:pPr>
      <w:r w:rsidRPr="0069539A">
        <w:rPr>
          <w:rFonts w:cstheme="minorHAnsi"/>
          <w:color w:val="000000"/>
          <w:szCs w:val="22"/>
          <w:lang w:eastAsia="en-US"/>
        </w:rPr>
        <w:t xml:space="preserve">Admissions to public hospitals in </w:t>
      </w:r>
      <w:smartTag w:uri="urn:schemas-microsoft-com:office:smarttags" w:element="State">
        <w:smartTag w:uri="urn:schemas-microsoft-com:office:smarttags" w:element="place">
          <w:r w:rsidRPr="0069539A">
            <w:rPr>
              <w:rFonts w:cstheme="minorHAnsi"/>
              <w:color w:val="000000"/>
              <w:szCs w:val="22"/>
              <w:lang w:eastAsia="en-US"/>
            </w:rPr>
            <w:t>Queensland</w:t>
          </w:r>
        </w:smartTag>
      </w:smartTag>
      <w:r w:rsidRPr="0069539A">
        <w:rPr>
          <w:rFonts w:cstheme="minorHAnsi"/>
          <w:color w:val="000000"/>
          <w:szCs w:val="22"/>
          <w:lang w:eastAsia="en-US"/>
        </w:rPr>
        <w:t xml:space="preserve"> of confirmed influenza are detected through the EpiLog system. Up to </w:t>
      </w:r>
      <w:r w:rsidR="0074579C">
        <w:rPr>
          <w:rFonts w:cstheme="minorHAnsi"/>
          <w:color w:val="000000"/>
          <w:szCs w:val="22"/>
          <w:lang w:eastAsia="en-US"/>
        </w:rPr>
        <w:t>29</w:t>
      </w:r>
      <w:r w:rsidR="006103BB" w:rsidRPr="0069539A">
        <w:rPr>
          <w:rFonts w:cstheme="minorHAnsi"/>
          <w:color w:val="000000"/>
          <w:szCs w:val="22"/>
          <w:lang w:eastAsia="en-US"/>
        </w:rPr>
        <w:t xml:space="preserve"> </w:t>
      </w:r>
      <w:r w:rsidR="0003394E">
        <w:rPr>
          <w:rFonts w:cstheme="minorHAnsi"/>
          <w:color w:val="000000"/>
          <w:szCs w:val="22"/>
          <w:lang w:eastAsia="en-US"/>
        </w:rPr>
        <w:t>September</w:t>
      </w:r>
      <w:r w:rsidR="006103BB" w:rsidRPr="0069539A">
        <w:rPr>
          <w:rFonts w:cstheme="minorHAnsi"/>
          <w:color w:val="000000"/>
          <w:szCs w:val="22"/>
          <w:lang w:eastAsia="en-US"/>
        </w:rPr>
        <w:t xml:space="preserve"> 2013,</w:t>
      </w:r>
      <w:r w:rsidRPr="0069539A">
        <w:rPr>
          <w:rFonts w:cstheme="minorHAnsi"/>
          <w:color w:val="000000"/>
          <w:szCs w:val="22"/>
          <w:lang w:eastAsia="en-US"/>
        </w:rPr>
        <w:t xml:space="preserve"> there have been </w:t>
      </w:r>
      <w:r w:rsidR="00E60DF3">
        <w:rPr>
          <w:rFonts w:cstheme="minorHAnsi"/>
          <w:color w:val="000000"/>
          <w:szCs w:val="22"/>
          <w:lang w:eastAsia="en-US"/>
        </w:rPr>
        <w:t>3</w:t>
      </w:r>
      <w:r w:rsidR="00804482">
        <w:rPr>
          <w:rFonts w:cstheme="minorHAnsi"/>
          <w:color w:val="000000"/>
          <w:szCs w:val="22"/>
          <w:lang w:eastAsia="en-US"/>
        </w:rPr>
        <w:t>44</w:t>
      </w:r>
      <w:r w:rsidRPr="0069539A">
        <w:rPr>
          <w:rFonts w:cstheme="minorHAnsi"/>
          <w:color w:val="000000"/>
          <w:szCs w:val="22"/>
          <w:lang w:eastAsia="en-US"/>
        </w:rPr>
        <w:t xml:space="preserve"> admissions of confirmed influenza this year, including</w:t>
      </w:r>
      <w:r w:rsidR="006103BB" w:rsidRPr="0069539A">
        <w:rPr>
          <w:rFonts w:cstheme="minorHAnsi"/>
          <w:color w:val="000000"/>
          <w:szCs w:val="22"/>
          <w:lang w:eastAsia="en-US"/>
        </w:rPr>
        <w:t xml:space="preserve"> </w:t>
      </w:r>
      <w:r w:rsidR="00E60DF3">
        <w:rPr>
          <w:rFonts w:cstheme="minorHAnsi"/>
          <w:color w:val="000000"/>
          <w:szCs w:val="22"/>
          <w:lang w:eastAsia="en-US"/>
        </w:rPr>
        <w:t>47</w:t>
      </w:r>
      <w:r w:rsidR="006103BB" w:rsidRPr="0069539A">
        <w:rPr>
          <w:rFonts w:cstheme="minorHAnsi"/>
          <w:color w:val="000000"/>
          <w:szCs w:val="22"/>
          <w:lang w:eastAsia="en-US"/>
        </w:rPr>
        <w:t xml:space="preserve"> to intensive care units (</w:t>
      </w:r>
      <w:r w:rsidRPr="0069539A">
        <w:rPr>
          <w:rFonts w:cstheme="minorHAnsi"/>
          <w:color w:val="000000"/>
          <w:szCs w:val="22"/>
          <w:lang w:eastAsia="en-US"/>
        </w:rPr>
        <w:t>figure 1</w:t>
      </w:r>
      <w:r w:rsidR="00E20BC6">
        <w:rPr>
          <w:rFonts w:cstheme="minorHAnsi"/>
          <w:color w:val="000000"/>
          <w:szCs w:val="22"/>
          <w:lang w:eastAsia="en-US"/>
        </w:rPr>
        <w:t>7</w:t>
      </w:r>
      <w:r w:rsidRPr="0069539A">
        <w:rPr>
          <w:rFonts w:cstheme="minorHAnsi"/>
          <w:color w:val="000000"/>
          <w:szCs w:val="22"/>
          <w:lang w:eastAsia="en-US"/>
        </w:rPr>
        <w:t>).</w:t>
      </w:r>
      <w:r w:rsidR="006103BB" w:rsidRPr="0069539A">
        <w:rPr>
          <w:rFonts w:cstheme="minorHAnsi"/>
          <w:color w:val="000000"/>
          <w:szCs w:val="22"/>
          <w:lang w:eastAsia="en-US"/>
        </w:rPr>
        <w:t xml:space="preserve"> </w:t>
      </w:r>
      <w:r w:rsidR="00E60DF3">
        <w:rPr>
          <w:rFonts w:cstheme="minorHAnsi"/>
          <w:color w:val="000000"/>
          <w:szCs w:val="22"/>
          <w:lang w:eastAsia="en-US"/>
        </w:rPr>
        <w:t>Forty-three</w:t>
      </w:r>
      <w:r w:rsidR="001916AA">
        <w:rPr>
          <w:rFonts w:cstheme="minorHAnsi"/>
          <w:color w:val="000000"/>
          <w:szCs w:val="22"/>
          <w:lang w:eastAsia="en-US"/>
        </w:rPr>
        <w:t xml:space="preserve"> (</w:t>
      </w:r>
      <w:r w:rsidR="00E60DF3">
        <w:rPr>
          <w:rFonts w:cstheme="minorHAnsi"/>
          <w:color w:val="000000"/>
          <w:szCs w:val="22"/>
          <w:lang w:eastAsia="en-US"/>
        </w:rPr>
        <w:t>1</w:t>
      </w:r>
      <w:r w:rsidR="00804482">
        <w:rPr>
          <w:rFonts w:cstheme="minorHAnsi"/>
          <w:color w:val="000000"/>
          <w:szCs w:val="22"/>
          <w:lang w:eastAsia="en-US"/>
        </w:rPr>
        <w:t>3</w:t>
      </w:r>
      <w:r w:rsidR="001C435C">
        <w:rPr>
          <w:rFonts w:cstheme="minorHAnsi"/>
          <w:color w:val="000000"/>
          <w:szCs w:val="22"/>
          <w:lang w:eastAsia="en-US"/>
        </w:rPr>
        <w:t xml:space="preserve">%) admissions </w:t>
      </w:r>
      <w:r w:rsidR="00E20BC6">
        <w:rPr>
          <w:rFonts w:cstheme="minorHAnsi"/>
          <w:color w:val="000000"/>
          <w:szCs w:val="22"/>
          <w:lang w:eastAsia="en-US"/>
        </w:rPr>
        <w:t xml:space="preserve">of confirmed influenza </w:t>
      </w:r>
      <w:r w:rsidR="001C435C">
        <w:rPr>
          <w:rFonts w:cstheme="minorHAnsi"/>
          <w:color w:val="000000"/>
          <w:szCs w:val="22"/>
          <w:lang w:eastAsia="en-US"/>
        </w:rPr>
        <w:t xml:space="preserve">have occurred in the past fortnight. </w:t>
      </w:r>
      <w:r w:rsidRPr="0069539A">
        <w:rPr>
          <w:rFonts w:cstheme="minorHAnsi"/>
          <w:color w:val="000000"/>
          <w:szCs w:val="22"/>
          <w:lang w:eastAsia="en-US"/>
        </w:rPr>
        <w:t>The age distribution of confirmed influenza admissions in 201</w:t>
      </w:r>
      <w:r w:rsidR="006103BB" w:rsidRPr="0069539A">
        <w:rPr>
          <w:rFonts w:cstheme="minorHAnsi"/>
          <w:color w:val="000000"/>
          <w:szCs w:val="22"/>
          <w:lang w:eastAsia="en-US"/>
        </w:rPr>
        <w:t>3</w:t>
      </w:r>
      <w:r w:rsidRPr="0069539A">
        <w:rPr>
          <w:rFonts w:cstheme="minorHAnsi"/>
          <w:color w:val="000000"/>
          <w:szCs w:val="22"/>
          <w:lang w:eastAsia="en-US"/>
        </w:rPr>
        <w:t xml:space="preserve"> </w:t>
      </w:r>
      <w:r w:rsidR="00451363">
        <w:rPr>
          <w:rFonts w:cstheme="minorHAnsi"/>
          <w:color w:val="000000"/>
          <w:szCs w:val="22"/>
          <w:lang w:eastAsia="en-US"/>
        </w:rPr>
        <w:t>continues to show</w:t>
      </w:r>
      <w:r w:rsidRPr="0069539A">
        <w:rPr>
          <w:rFonts w:cstheme="minorHAnsi"/>
          <w:color w:val="000000"/>
          <w:szCs w:val="22"/>
          <w:lang w:eastAsia="en-US"/>
        </w:rPr>
        <w:t xml:space="preserve"> a </w:t>
      </w:r>
      <w:r w:rsidR="006103BB" w:rsidRPr="0069539A">
        <w:rPr>
          <w:rFonts w:cstheme="minorHAnsi"/>
          <w:color w:val="000000"/>
          <w:szCs w:val="22"/>
          <w:lang w:eastAsia="en-US"/>
        </w:rPr>
        <w:t>peak in the 0-9 year age group,</w:t>
      </w:r>
      <w:r w:rsidR="0069539A" w:rsidRPr="0069539A">
        <w:rPr>
          <w:rFonts w:cstheme="minorHAnsi"/>
          <w:color w:val="000000"/>
          <w:szCs w:val="22"/>
          <w:lang w:eastAsia="en-US"/>
        </w:rPr>
        <w:t xml:space="preserve"> with</w:t>
      </w:r>
      <w:r w:rsidR="006103BB" w:rsidRPr="0069539A">
        <w:rPr>
          <w:rFonts w:cstheme="minorHAnsi"/>
          <w:color w:val="000000"/>
          <w:szCs w:val="22"/>
          <w:lang w:eastAsia="en-US"/>
        </w:rPr>
        <w:t xml:space="preserve"> very few </w:t>
      </w:r>
      <w:r w:rsidR="0069539A" w:rsidRPr="0069539A">
        <w:rPr>
          <w:rFonts w:cstheme="minorHAnsi"/>
          <w:color w:val="000000"/>
          <w:szCs w:val="22"/>
          <w:lang w:eastAsia="en-US"/>
        </w:rPr>
        <w:t>admissions</w:t>
      </w:r>
      <w:r w:rsidR="006103BB" w:rsidRPr="0069539A">
        <w:rPr>
          <w:rFonts w:cstheme="minorHAnsi"/>
          <w:color w:val="000000"/>
          <w:szCs w:val="22"/>
          <w:lang w:eastAsia="en-US"/>
        </w:rPr>
        <w:t xml:space="preserve"> reported in the 10-19 and 20-29 years age groups</w:t>
      </w:r>
      <w:r w:rsidRPr="0069539A">
        <w:rPr>
          <w:rFonts w:cstheme="minorHAnsi"/>
          <w:color w:val="000000"/>
          <w:szCs w:val="22"/>
          <w:lang w:eastAsia="en-US"/>
        </w:rPr>
        <w:t xml:space="preserve">. </w:t>
      </w:r>
      <w:r w:rsidR="00451363">
        <w:rPr>
          <w:rFonts w:cstheme="minorHAnsi"/>
          <w:color w:val="000000"/>
          <w:szCs w:val="22"/>
          <w:lang w:eastAsia="en-US"/>
        </w:rPr>
        <w:t>The median age of hospitalised cases is 44 years with a range of &lt;1 to 97 years.</w:t>
      </w:r>
    </w:p>
    <w:p w:rsidR="0012432E" w:rsidRPr="0069539A" w:rsidRDefault="0012432E" w:rsidP="009F2A7B">
      <w:pPr>
        <w:pStyle w:val="Heading6"/>
        <w:rPr>
          <w:rStyle w:val="Strong"/>
        </w:rPr>
      </w:pPr>
      <w:r w:rsidRPr="0069539A">
        <w:rPr>
          <w:rStyle w:val="Strong"/>
        </w:rPr>
        <w:t>Figure 1</w:t>
      </w:r>
      <w:r w:rsidR="006F4D6B">
        <w:rPr>
          <w:rStyle w:val="Strong"/>
        </w:rPr>
        <w:t>7</w:t>
      </w:r>
      <w:r w:rsidRPr="0069539A">
        <w:rPr>
          <w:rStyle w:val="Strong"/>
        </w:rPr>
        <w:t xml:space="preserve">. </w:t>
      </w:r>
      <w:r w:rsidRPr="0069539A">
        <w:rPr>
          <w:rStyle w:val="Strong"/>
        </w:rPr>
        <w:tab/>
        <w:t xml:space="preserve">Number of influenza admissions to Queensland public hospitals, with onset from 1 January to </w:t>
      </w:r>
      <w:r w:rsidR="0074579C">
        <w:rPr>
          <w:rStyle w:val="Strong"/>
        </w:rPr>
        <w:t>29</w:t>
      </w:r>
      <w:r w:rsidR="001C435C">
        <w:rPr>
          <w:rStyle w:val="Strong"/>
        </w:rPr>
        <w:t> </w:t>
      </w:r>
      <w:r w:rsidR="0003394E">
        <w:rPr>
          <w:rStyle w:val="Strong"/>
        </w:rPr>
        <w:t>September</w:t>
      </w:r>
      <w:r w:rsidR="006103BB" w:rsidRPr="0069539A">
        <w:rPr>
          <w:rStyle w:val="Strong"/>
        </w:rPr>
        <w:t> </w:t>
      </w:r>
      <w:r w:rsidRPr="0069539A">
        <w:rPr>
          <w:rStyle w:val="Strong"/>
        </w:rPr>
        <w:t>201</w:t>
      </w:r>
      <w:r w:rsidR="006103BB" w:rsidRPr="0069539A">
        <w:rPr>
          <w:rStyle w:val="Strong"/>
        </w:rPr>
        <w:t>3</w:t>
      </w:r>
      <w:r w:rsidRPr="0069539A">
        <w:rPr>
          <w:rStyle w:val="Strong"/>
        </w:rPr>
        <w:t>, by week and type of admission</w:t>
      </w:r>
    </w:p>
    <w:p w:rsidR="0012432E" w:rsidRPr="0069539A" w:rsidRDefault="00804482" w:rsidP="0009055C">
      <w:pPr>
        <w:jc w:val="center"/>
        <w:rPr>
          <w:rFonts w:cstheme="minorHAnsi"/>
        </w:rPr>
      </w:pPr>
      <w:r>
        <w:rPr>
          <w:rFonts w:cstheme="minorHAnsi"/>
          <w:noProof/>
        </w:rPr>
        <w:drawing>
          <wp:inline distT="0" distB="0" distL="0" distR="0" wp14:anchorId="366E33CF" wp14:editId="3CC64E36">
            <wp:extent cx="5367903" cy="3264196"/>
            <wp:effectExtent l="0" t="0" r="4445" b="0"/>
            <wp:docPr id="33" name="Picture 33" descr="Please refer above for detailed description." title="Number of influenza admissions to Queensland public hospitals, with onset from 1 January to 29 September 2013, by week and type of ad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7419" cy="3276063"/>
                    </a:xfrm>
                    <a:prstGeom prst="rect">
                      <a:avLst/>
                    </a:prstGeom>
                    <a:noFill/>
                  </pic:spPr>
                </pic:pic>
              </a:graphicData>
            </a:graphic>
          </wp:inline>
        </w:drawing>
      </w:r>
    </w:p>
    <w:p w:rsidR="0012432E" w:rsidRPr="0069539A" w:rsidRDefault="0012432E" w:rsidP="002D03B5">
      <w:pPr>
        <w:pStyle w:val="Heading7"/>
      </w:pPr>
      <w:r w:rsidRPr="0069539A">
        <w:t>Source: Queensland Health EpiLog data</w:t>
      </w:r>
    </w:p>
    <w:p w:rsidR="0012432E" w:rsidRPr="00A95C11" w:rsidRDefault="0012432E" w:rsidP="0012432E">
      <w:pPr>
        <w:pStyle w:val="Heading4"/>
      </w:pPr>
      <w:r w:rsidRPr="00A95C11">
        <w:t>Paediatric Severe Complications of Influenza</w:t>
      </w:r>
    </w:p>
    <w:p w:rsidR="0012432E" w:rsidRDefault="0012432E" w:rsidP="0012432E">
      <w:r w:rsidRPr="00A95C11">
        <w:rPr>
          <w:rFonts w:cstheme="minorHAnsi"/>
        </w:rPr>
        <w:t xml:space="preserve">The Australian Paediatric Surveillance Unit conducts seasonal surveillance of children aged 15 years and under who are hospitalised with severe complications of influenza. </w:t>
      </w:r>
      <w:r w:rsidR="00B459C1">
        <w:rPr>
          <w:rFonts w:cstheme="minorHAnsi"/>
        </w:rPr>
        <w:t>For the calendar year to</w:t>
      </w:r>
      <w:r w:rsidRPr="00A95C11">
        <w:rPr>
          <w:rFonts w:cstheme="minorHAnsi"/>
        </w:rPr>
        <w:t xml:space="preserve"> </w:t>
      </w:r>
      <w:r w:rsidR="0074579C">
        <w:rPr>
          <w:rFonts w:cstheme="minorHAnsi"/>
        </w:rPr>
        <w:t>27</w:t>
      </w:r>
      <w:r w:rsidR="001C435C" w:rsidRPr="00A95C11">
        <w:rPr>
          <w:rFonts w:cstheme="minorHAnsi"/>
        </w:rPr>
        <w:t xml:space="preserve"> </w:t>
      </w:r>
      <w:r w:rsidR="00B12E33">
        <w:rPr>
          <w:rFonts w:cstheme="minorHAnsi"/>
        </w:rPr>
        <w:t>September</w:t>
      </w:r>
      <w:r w:rsidR="00EC572F" w:rsidRPr="00A95C11">
        <w:rPr>
          <w:rFonts w:cstheme="minorHAnsi"/>
        </w:rPr>
        <w:t xml:space="preserve"> 2013</w:t>
      </w:r>
      <w:r w:rsidRPr="00A95C11">
        <w:rPr>
          <w:rFonts w:cstheme="minorHAnsi"/>
        </w:rPr>
        <w:t xml:space="preserve">, </w:t>
      </w:r>
      <w:r w:rsidRPr="00A95C11">
        <w:rPr>
          <w:rFonts w:cstheme="minorHAnsi"/>
        </w:rPr>
        <w:lastRenderedPageBreak/>
        <w:t xml:space="preserve">there </w:t>
      </w:r>
      <w:r w:rsidR="00EC572F" w:rsidRPr="00A95C11">
        <w:rPr>
          <w:rFonts w:cstheme="minorHAnsi"/>
        </w:rPr>
        <w:t xml:space="preserve">were </w:t>
      </w:r>
      <w:r w:rsidR="00343806">
        <w:rPr>
          <w:rFonts w:cstheme="minorHAnsi"/>
        </w:rPr>
        <w:t>1</w:t>
      </w:r>
      <w:r w:rsidR="00451363">
        <w:rPr>
          <w:rFonts w:cstheme="minorHAnsi"/>
        </w:rPr>
        <w:t>2</w:t>
      </w:r>
      <w:r w:rsidRPr="00A95C11">
        <w:rPr>
          <w:rFonts w:cstheme="minorHAnsi"/>
        </w:rPr>
        <w:t xml:space="preserve"> hospitalisations associated with severe complications of influenza</w:t>
      </w:r>
      <w:r w:rsidR="00EC572F" w:rsidRPr="00A95C11">
        <w:rPr>
          <w:rFonts w:cstheme="minorHAnsi"/>
        </w:rPr>
        <w:t xml:space="preserve"> reported</w:t>
      </w:r>
      <w:r w:rsidR="00B459C1">
        <w:rPr>
          <w:rFonts w:cstheme="minorHAnsi"/>
        </w:rPr>
        <w:t xml:space="preserve">. Of the </w:t>
      </w:r>
      <w:r w:rsidR="00451363">
        <w:rPr>
          <w:rFonts w:cstheme="minorHAnsi"/>
        </w:rPr>
        <w:t>eight</w:t>
      </w:r>
      <w:r w:rsidR="00B459C1">
        <w:rPr>
          <w:rFonts w:cstheme="minorHAnsi"/>
        </w:rPr>
        <w:t xml:space="preserve"> cases for which </w:t>
      </w:r>
      <w:r w:rsidR="007D7607">
        <w:rPr>
          <w:rFonts w:cstheme="minorHAnsi"/>
        </w:rPr>
        <w:t>there is</w:t>
      </w:r>
      <w:r w:rsidR="00B459C1">
        <w:rPr>
          <w:rFonts w:cstheme="minorHAnsi"/>
        </w:rPr>
        <w:t xml:space="preserve"> further information,</w:t>
      </w:r>
      <w:r w:rsidR="00A95C11" w:rsidRPr="00A95C11">
        <w:rPr>
          <w:rFonts w:cstheme="minorHAnsi"/>
        </w:rPr>
        <w:t xml:space="preserve"> </w:t>
      </w:r>
      <w:r w:rsidR="00451363">
        <w:rPr>
          <w:rFonts w:cstheme="minorHAnsi"/>
        </w:rPr>
        <w:t xml:space="preserve">the majority of these cases were </w:t>
      </w:r>
      <w:r w:rsidR="00451363" w:rsidRPr="00A95C11">
        <w:t xml:space="preserve">associated with influenza </w:t>
      </w:r>
      <w:r w:rsidR="00451363">
        <w:t>B</w:t>
      </w:r>
      <w:r w:rsidR="00451363" w:rsidRPr="00A95C11">
        <w:t xml:space="preserve"> infections</w:t>
      </w:r>
      <w:r w:rsidR="00451363">
        <w:rPr>
          <w:rFonts w:cstheme="minorHAnsi"/>
        </w:rPr>
        <w:t xml:space="preserve"> and </w:t>
      </w:r>
      <w:r w:rsidR="004907F5">
        <w:rPr>
          <w:rFonts w:cstheme="minorHAnsi"/>
        </w:rPr>
        <w:t>three</w:t>
      </w:r>
      <w:r w:rsidR="00A95C11" w:rsidRPr="00A95C11">
        <w:rPr>
          <w:rFonts w:cstheme="minorHAnsi"/>
        </w:rPr>
        <w:t xml:space="preserve"> </w:t>
      </w:r>
      <w:r w:rsidR="00B459C1">
        <w:rPr>
          <w:rFonts w:cstheme="minorHAnsi"/>
        </w:rPr>
        <w:t xml:space="preserve">required admission to </w:t>
      </w:r>
      <w:r w:rsidR="00A95C11" w:rsidRPr="00A95C11">
        <w:rPr>
          <w:rFonts w:cstheme="minorHAnsi"/>
        </w:rPr>
        <w:t>ICU</w:t>
      </w:r>
      <w:r w:rsidR="004907F5">
        <w:t>. The median age of cases was 2.3 years (range 1.4 to 11.5 years)</w:t>
      </w:r>
      <w:r w:rsidR="00A95C11" w:rsidRPr="00A95C11">
        <w:t>.</w:t>
      </w:r>
    </w:p>
    <w:p w:rsidR="009A5949" w:rsidRDefault="009A5949" w:rsidP="0012432E"/>
    <w:p w:rsidR="00EB2678" w:rsidRPr="0069539A" w:rsidRDefault="00EB2678" w:rsidP="0009055C">
      <w:pPr>
        <w:pStyle w:val="Heading3"/>
      </w:pPr>
      <w:r w:rsidRPr="0069539A">
        <w:t xml:space="preserve">Deaths </w:t>
      </w:r>
      <w:r w:rsidR="00D2347A" w:rsidRPr="0069539A">
        <w:t>A</w:t>
      </w:r>
      <w:r w:rsidRPr="0069539A">
        <w:t xml:space="preserve">ssociated with </w:t>
      </w:r>
      <w:r w:rsidR="00D2347A" w:rsidRPr="0069539A">
        <w:t>I</w:t>
      </w:r>
      <w:r w:rsidRPr="0069539A">
        <w:t xml:space="preserve">nfluenza and </w:t>
      </w:r>
      <w:r w:rsidR="00D2347A" w:rsidRPr="0069539A">
        <w:t>P</w:t>
      </w:r>
      <w:r w:rsidRPr="0069539A">
        <w:t>neumonia</w:t>
      </w:r>
    </w:p>
    <w:p w:rsidR="00EB2678" w:rsidRPr="0069539A" w:rsidRDefault="00EB2678" w:rsidP="00965C51">
      <w:pPr>
        <w:pStyle w:val="Heading4"/>
      </w:pPr>
      <w:r w:rsidRPr="0069539A">
        <w:t xml:space="preserve">Nationally </w:t>
      </w:r>
      <w:r w:rsidR="008D4A5D" w:rsidRPr="0069539A">
        <w:t>N</w:t>
      </w:r>
      <w:r w:rsidRPr="0069539A">
        <w:t xml:space="preserve">otified </w:t>
      </w:r>
      <w:r w:rsidR="008D4A5D" w:rsidRPr="0069539A">
        <w:t>I</w:t>
      </w:r>
      <w:r w:rsidRPr="0069539A">
        <w:t xml:space="preserve">nfluenza </w:t>
      </w:r>
      <w:r w:rsidR="008D4A5D" w:rsidRPr="0069539A">
        <w:t>A</w:t>
      </w:r>
      <w:r w:rsidR="00032A86" w:rsidRPr="0069539A">
        <w:t xml:space="preserve">ssociated </w:t>
      </w:r>
      <w:r w:rsidR="008D4A5D" w:rsidRPr="0069539A">
        <w:t>D</w:t>
      </w:r>
      <w:r w:rsidRPr="0069539A">
        <w:t>eaths</w:t>
      </w:r>
    </w:p>
    <w:p w:rsidR="006E7B56" w:rsidRPr="00192188" w:rsidRDefault="007D4619" w:rsidP="006E7B56">
      <w:pPr>
        <w:rPr>
          <w:rFonts w:cstheme="minorHAnsi"/>
          <w:szCs w:val="22"/>
          <w:highlight w:val="yellow"/>
        </w:rPr>
      </w:pPr>
      <w:r w:rsidRPr="006412F8">
        <w:rPr>
          <w:rFonts w:cstheme="minorHAnsi"/>
          <w:szCs w:val="22"/>
          <w:lang w:eastAsia="en-US"/>
        </w:rPr>
        <w:t>So far i</w:t>
      </w:r>
      <w:r w:rsidR="00A17AE9" w:rsidRPr="006412F8">
        <w:rPr>
          <w:rFonts w:cstheme="minorHAnsi"/>
          <w:szCs w:val="22"/>
          <w:lang w:eastAsia="en-US"/>
        </w:rPr>
        <w:t>n 201</w:t>
      </w:r>
      <w:r w:rsidR="00CA4F72" w:rsidRPr="006412F8">
        <w:rPr>
          <w:rFonts w:cstheme="minorHAnsi"/>
          <w:szCs w:val="22"/>
          <w:lang w:eastAsia="en-US"/>
        </w:rPr>
        <w:t>3</w:t>
      </w:r>
      <w:r w:rsidR="00A17AE9" w:rsidRPr="006412F8">
        <w:rPr>
          <w:rFonts w:cstheme="minorHAnsi"/>
          <w:szCs w:val="22"/>
          <w:lang w:eastAsia="en-US"/>
        </w:rPr>
        <w:t xml:space="preserve">, </w:t>
      </w:r>
      <w:r w:rsidR="002C04C7">
        <w:rPr>
          <w:rFonts w:cstheme="minorHAnsi"/>
          <w:szCs w:val="22"/>
          <w:lang w:eastAsia="en-US"/>
        </w:rPr>
        <w:t>2</w:t>
      </w:r>
      <w:r w:rsidR="00451363">
        <w:rPr>
          <w:rFonts w:cstheme="minorHAnsi"/>
          <w:szCs w:val="22"/>
          <w:lang w:eastAsia="en-US"/>
        </w:rPr>
        <w:t>7</w:t>
      </w:r>
      <w:r w:rsidR="00FE43C7" w:rsidRPr="006412F8">
        <w:rPr>
          <w:rFonts w:cstheme="minorHAnsi"/>
          <w:szCs w:val="22"/>
          <w:lang w:eastAsia="en-US"/>
        </w:rPr>
        <w:t xml:space="preserve"> influenza </w:t>
      </w:r>
      <w:r w:rsidR="00032A86" w:rsidRPr="006412F8">
        <w:rPr>
          <w:rFonts w:cstheme="minorHAnsi"/>
          <w:szCs w:val="22"/>
          <w:lang w:eastAsia="en-US"/>
        </w:rPr>
        <w:t xml:space="preserve">associated </w:t>
      </w:r>
      <w:r w:rsidR="00FE43C7" w:rsidRPr="006412F8">
        <w:rPr>
          <w:rFonts w:cstheme="minorHAnsi"/>
          <w:szCs w:val="22"/>
          <w:lang w:eastAsia="en-US"/>
        </w:rPr>
        <w:t>deaths</w:t>
      </w:r>
      <w:r w:rsidR="00194248" w:rsidRPr="006412F8">
        <w:rPr>
          <w:rFonts w:cstheme="minorHAnsi"/>
          <w:szCs w:val="22"/>
          <w:lang w:eastAsia="en-US"/>
        </w:rPr>
        <w:t xml:space="preserve"> have been notified to the NNDSS</w:t>
      </w:r>
      <w:r w:rsidR="0069539A" w:rsidRPr="006412F8">
        <w:rPr>
          <w:rFonts w:cstheme="minorHAnsi"/>
          <w:szCs w:val="22"/>
          <w:lang w:eastAsia="en-US"/>
        </w:rPr>
        <w:t xml:space="preserve">, with a median age of </w:t>
      </w:r>
      <w:r w:rsidR="002C04C7">
        <w:rPr>
          <w:rFonts w:cstheme="minorHAnsi"/>
          <w:szCs w:val="22"/>
          <w:lang w:eastAsia="en-US"/>
        </w:rPr>
        <w:t>6</w:t>
      </w:r>
      <w:r w:rsidR="00451363">
        <w:rPr>
          <w:rFonts w:cstheme="minorHAnsi"/>
          <w:szCs w:val="22"/>
          <w:lang w:eastAsia="en-US"/>
        </w:rPr>
        <w:t>5</w:t>
      </w:r>
      <w:r w:rsidR="0069539A" w:rsidRPr="006412F8">
        <w:rPr>
          <w:rFonts w:cstheme="minorHAnsi"/>
          <w:szCs w:val="22"/>
          <w:lang w:eastAsia="en-US"/>
        </w:rPr>
        <w:t xml:space="preserve"> years</w:t>
      </w:r>
      <w:r w:rsidR="002B5964" w:rsidRPr="006412F8">
        <w:rPr>
          <w:rFonts w:cstheme="minorHAnsi"/>
          <w:szCs w:val="22"/>
          <w:lang w:eastAsia="en-US"/>
        </w:rPr>
        <w:t xml:space="preserve"> </w:t>
      </w:r>
      <w:r w:rsidR="006412F8" w:rsidRPr="006412F8">
        <w:rPr>
          <w:rFonts w:cstheme="minorHAnsi"/>
          <w:szCs w:val="22"/>
          <w:lang w:eastAsia="en-US"/>
        </w:rPr>
        <w:t xml:space="preserve">(range </w:t>
      </w:r>
      <w:r w:rsidR="00E56D2C">
        <w:rPr>
          <w:rFonts w:cstheme="minorHAnsi"/>
          <w:szCs w:val="22"/>
          <w:lang w:eastAsia="en-US"/>
        </w:rPr>
        <w:t>27</w:t>
      </w:r>
      <w:r w:rsidR="002B5964" w:rsidRPr="006412F8">
        <w:rPr>
          <w:rFonts w:cstheme="minorHAnsi"/>
          <w:szCs w:val="22"/>
          <w:lang w:eastAsia="en-US"/>
        </w:rPr>
        <w:t xml:space="preserve"> to 97 years)</w:t>
      </w:r>
      <w:r w:rsidR="00442C1C" w:rsidRPr="006412F8">
        <w:rPr>
          <w:rFonts w:cstheme="minorHAnsi"/>
          <w:szCs w:val="22"/>
        </w:rPr>
        <w:t xml:space="preserve">. </w:t>
      </w:r>
      <w:r w:rsidR="00451363">
        <w:rPr>
          <w:rFonts w:cstheme="minorHAnsi"/>
          <w:szCs w:val="22"/>
        </w:rPr>
        <w:t>I</w:t>
      </w:r>
      <w:r w:rsidR="00CA4F72" w:rsidRPr="006412F8">
        <w:rPr>
          <w:rFonts w:cstheme="minorHAnsi"/>
          <w:szCs w:val="22"/>
        </w:rPr>
        <w:t>nfluenza type A infection</w:t>
      </w:r>
      <w:r w:rsidR="00451363">
        <w:rPr>
          <w:rFonts w:cstheme="minorHAnsi"/>
          <w:szCs w:val="22"/>
        </w:rPr>
        <w:t xml:space="preserve"> was reported in 85% of the reported in</w:t>
      </w:r>
      <w:r w:rsidR="00000EF5">
        <w:rPr>
          <w:rFonts w:cstheme="minorHAnsi"/>
          <w:szCs w:val="22"/>
        </w:rPr>
        <w:t>fluenza associated deaths</w:t>
      </w:r>
      <w:r w:rsidR="00CA4F72" w:rsidRPr="006412F8">
        <w:rPr>
          <w:rFonts w:cstheme="minorHAnsi"/>
          <w:szCs w:val="22"/>
        </w:rPr>
        <w:t>.</w:t>
      </w:r>
      <w:r w:rsidR="00442C1C" w:rsidRPr="006412F8">
        <w:rPr>
          <w:rFonts w:cstheme="minorHAnsi"/>
          <w:szCs w:val="22"/>
        </w:rPr>
        <w:t xml:space="preserve"> The</w:t>
      </w:r>
      <w:r w:rsidR="00442C1C" w:rsidRPr="0069539A">
        <w:rPr>
          <w:rFonts w:cstheme="minorHAnsi"/>
          <w:szCs w:val="22"/>
        </w:rPr>
        <w:t xml:space="preserve"> </w:t>
      </w:r>
      <w:r w:rsidR="00194248" w:rsidRPr="0069539A">
        <w:rPr>
          <w:rFonts w:cstheme="minorHAnsi"/>
          <w:szCs w:val="22"/>
        </w:rPr>
        <w:t>number of influenza associated deaths reported to the NNDSS is</w:t>
      </w:r>
      <w:r w:rsidR="00442C1C" w:rsidRPr="0069539A">
        <w:rPr>
          <w:rFonts w:cstheme="minorHAnsi"/>
          <w:szCs w:val="22"/>
        </w:rPr>
        <w:t xml:space="preserve"> reliant on the </w:t>
      </w:r>
      <w:r w:rsidR="00FE0EFF" w:rsidRPr="0069539A">
        <w:rPr>
          <w:rFonts w:cstheme="minorHAnsi"/>
          <w:szCs w:val="22"/>
        </w:rPr>
        <w:t>follow up</w:t>
      </w:r>
      <w:r w:rsidR="00442C1C" w:rsidRPr="0069539A">
        <w:rPr>
          <w:rFonts w:cstheme="minorHAnsi"/>
          <w:szCs w:val="22"/>
        </w:rPr>
        <w:t xml:space="preserve"> of cases to determine the outcome of their infection and most likely do</w:t>
      </w:r>
      <w:r w:rsidR="00DA7A69">
        <w:rPr>
          <w:rFonts w:cstheme="minorHAnsi"/>
          <w:szCs w:val="22"/>
        </w:rPr>
        <w:t>es</w:t>
      </w:r>
      <w:r w:rsidR="00442C1C" w:rsidRPr="0069539A">
        <w:rPr>
          <w:rFonts w:cstheme="minorHAnsi"/>
          <w:szCs w:val="22"/>
        </w:rPr>
        <w:t xml:space="preserve"> not represent the true mortality impact associated with this disease.</w:t>
      </w:r>
    </w:p>
    <w:p w:rsidR="00342710" w:rsidRPr="0069539A" w:rsidRDefault="00125796" w:rsidP="00342710">
      <w:pPr>
        <w:pStyle w:val="Heading2"/>
        <w:rPr>
          <w:rFonts w:cstheme="minorHAnsi"/>
        </w:rPr>
      </w:pPr>
      <w:r w:rsidRPr="0069539A">
        <w:rPr>
          <w:rFonts w:cstheme="minorHAnsi"/>
        </w:rPr>
        <w:t>4</w:t>
      </w:r>
      <w:r w:rsidR="00DA7BCD" w:rsidRPr="0069539A">
        <w:rPr>
          <w:rFonts w:cstheme="minorHAnsi"/>
        </w:rPr>
        <w:t>.</w:t>
      </w:r>
      <w:r w:rsidR="00127021" w:rsidRPr="0069539A">
        <w:rPr>
          <w:rFonts w:cstheme="minorHAnsi"/>
        </w:rPr>
        <w:t xml:space="preserve"> Virological Surveillance</w:t>
      </w:r>
    </w:p>
    <w:p w:rsidR="00342710" w:rsidRPr="0069539A" w:rsidRDefault="00342710" w:rsidP="00342710">
      <w:pPr>
        <w:rPr>
          <w:rFonts w:cstheme="minorHAnsi"/>
          <w:sz w:val="2"/>
          <w:lang w:eastAsia="en-US"/>
        </w:rPr>
      </w:pPr>
    </w:p>
    <w:p w:rsidR="008D4A5D" w:rsidRPr="0069539A" w:rsidRDefault="00912C77" w:rsidP="0009055C">
      <w:pPr>
        <w:pStyle w:val="Heading3"/>
      </w:pPr>
      <w:r w:rsidRPr="0069539A">
        <w:t xml:space="preserve">Typing and </w:t>
      </w:r>
      <w:r w:rsidR="00D2347A" w:rsidRPr="0069539A">
        <w:t>A</w:t>
      </w:r>
      <w:r w:rsidR="00B75977" w:rsidRPr="0069539A">
        <w:t xml:space="preserve">ntigenic </w:t>
      </w:r>
      <w:r w:rsidR="00D2347A" w:rsidRPr="0069539A">
        <w:t>C</w:t>
      </w:r>
      <w:r w:rsidR="00B75977" w:rsidRPr="0069539A">
        <w:t>haracteris</w:t>
      </w:r>
      <w:r w:rsidRPr="0069539A">
        <w:t>ation</w:t>
      </w:r>
      <w:r w:rsidR="00B75977" w:rsidRPr="0069539A">
        <w:t xml:space="preserve"> </w:t>
      </w:r>
    </w:p>
    <w:p w:rsidR="00DD2D65" w:rsidRPr="00852EFF" w:rsidRDefault="00DD2D65" w:rsidP="00DD2D65">
      <w:pPr>
        <w:pStyle w:val="Heading4"/>
      </w:pPr>
      <w:r w:rsidRPr="00852EFF">
        <w:t xml:space="preserve">WHO Collaborating Centre for Reference &amp; Research on Influenza (WHO CC), </w:t>
      </w:r>
      <w:smartTag w:uri="urn:schemas-microsoft-com:office:smarttags" w:element="City">
        <w:smartTag w:uri="urn:schemas-microsoft-com:office:smarttags" w:element="place">
          <w:r w:rsidRPr="00852EFF">
            <w:t>Melbourne</w:t>
          </w:r>
        </w:smartTag>
      </w:smartTag>
    </w:p>
    <w:p w:rsidR="00D80A4B" w:rsidRDefault="00D80A4B" w:rsidP="00DA1228">
      <w:r w:rsidRPr="00DA1228">
        <w:t xml:space="preserve">From 1 January to </w:t>
      </w:r>
      <w:r w:rsidR="00602593">
        <w:t>30</w:t>
      </w:r>
      <w:r w:rsidRPr="00DA1228">
        <w:t xml:space="preserve"> </w:t>
      </w:r>
      <w:r w:rsidR="000212AF" w:rsidRPr="00DA1228">
        <w:t>September</w:t>
      </w:r>
      <w:r w:rsidRPr="00DA1228">
        <w:t xml:space="preserve"> 2013, there were </w:t>
      </w:r>
      <w:r w:rsidR="00602593">
        <w:t>850</w:t>
      </w:r>
      <w:r w:rsidRPr="00DA1228">
        <w:t xml:space="preserve"> Australian influenza viruses subtyped by the WHO CC with </w:t>
      </w:r>
      <w:r w:rsidR="00602593">
        <w:t>39</w:t>
      </w:r>
      <w:r w:rsidR="00DA7A69">
        <w:t>% being A(H1N1)</w:t>
      </w:r>
      <w:r w:rsidRPr="00DA1228">
        <w:t xml:space="preserve">pdm09, </w:t>
      </w:r>
      <w:r w:rsidR="00602593">
        <w:t>20% influenza A(H3N2) and 41%</w:t>
      </w:r>
      <w:r w:rsidRPr="00DA1228">
        <w:t xml:space="preserve"> influenza B. The majority of influenza B viruses were fr</w:t>
      </w:r>
      <w:r w:rsidR="00DA1228">
        <w:t xml:space="preserve">om the </w:t>
      </w:r>
      <w:r w:rsidR="00602593">
        <w:t>B/</w:t>
      </w:r>
      <w:r w:rsidR="00DA1228">
        <w:t>Yamagata lineage (table 3</w:t>
      </w:r>
      <w:r w:rsidRPr="00DA1228">
        <w:t>).</w:t>
      </w:r>
    </w:p>
    <w:p w:rsidR="00DA1228" w:rsidRPr="00DA1228" w:rsidRDefault="00DA1228" w:rsidP="00DA1228"/>
    <w:p w:rsidR="00D80A4B" w:rsidRPr="000F77EC" w:rsidRDefault="00D80A4B" w:rsidP="00286232">
      <w:pPr>
        <w:ind w:left="709" w:hanging="709"/>
        <w:rPr>
          <w:rStyle w:val="Strong"/>
          <w:b/>
        </w:rPr>
      </w:pPr>
      <w:r w:rsidRPr="000F77EC">
        <w:rPr>
          <w:rStyle w:val="Strong"/>
          <w:b/>
        </w:rPr>
        <w:t xml:space="preserve">Table 3.Australian influenza viruses typed by HI or PCR from the WHO Collaborating Centre, 1 January to </w:t>
      </w:r>
      <w:r w:rsidR="00602593">
        <w:rPr>
          <w:rStyle w:val="Strong"/>
          <w:b/>
        </w:rPr>
        <w:t>30</w:t>
      </w:r>
      <w:r w:rsidRPr="000F77EC">
        <w:rPr>
          <w:rStyle w:val="Strong"/>
          <w:b/>
        </w:rPr>
        <w:t xml:space="preserve"> </w:t>
      </w:r>
      <w:r w:rsidR="000212AF" w:rsidRPr="000F77EC">
        <w:rPr>
          <w:rStyle w:val="Strong"/>
          <w:b/>
        </w:rPr>
        <w:t>September</w:t>
      </w:r>
      <w:r w:rsidRPr="000F77EC">
        <w:rPr>
          <w:rStyle w:val="Strong"/>
          <w:b/>
        </w:rPr>
        <w:t xml:space="preserve"> 2013</w:t>
      </w:r>
    </w:p>
    <w:tbl>
      <w:tblPr>
        <w:tblW w:w="5000" w:type="pct"/>
        <w:tblLook w:val="0000" w:firstRow="0" w:lastRow="0" w:firstColumn="0" w:lastColumn="0" w:noHBand="0" w:noVBand="0"/>
      </w:tblPr>
      <w:tblGrid>
        <w:gridCol w:w="2720"/>
        <w:gridCol w:w="826"/>
        <w:gridCol w:w="825"/>
        <w:gridCol w:w="825"/>
        <w:gridCol w:w="825"/>
        <w:gridCol w:w="825"/>
        <w:gridCol w:w="825"/>
        <w:gridCol w:w="825"/>
        <w:gridCol w:w="825"/>
        <w:gridCol w:w="817"/>
      </w:tblGrid>
      <w:tr w:rsidR="00286232" w:rsidRPr="00602593" w:rsidTr="00286232">
        <w:trPr>
          <w:trHeight w:val="275"/>
        </w:trPr>
        <w:tc>
          <w:tcPr>
            <w:tcW w:w="1341" w:type="pct"/>
            <w:tcBorders>
              <w:top w:val="single" w:sz="12" w:space="0" w:color="auto"/>
              <w:left w:val="single" w:sz="12" w:space="0" w:color="auto"/>
              <w:bottom w:val="single" w:sz="12" w:space="0" w:color="auto"/>
              <w:right w:val="nil"/>
            </w:tcBorders>
            <w:shd w:val="clear" w:color="auto" w:fill="4F81BD" w:themeFill="accent1"/>
            <w:vAlign w:val="center"/>
          </w:tcPr>
          <w:p w:rsidR="00D80A4B" w:rsidRPr="00602593" w:rsidRDefault="00D80A4B" w:rsidP="00602593">
            <w:pPr>
              <w:rPr>
                <w:b/>
                <w:color w:val="FFFFFF" w:themeColor="background1"/>
                <w:sz w:val="20"/>
              </w:rPr>
            </w:pPr>
            <w:r w:rsidRPr="00602593">
              <w:rPr>
                <w:b/>
                <w:color w:val="FFFFFF" w:themeColor="background1"/>
                <w:sz w:val="20"/>
              </w:rPr>
              <w:t>Type/Subtype</w:t>
            </w:r>
          </w:p>
        </w:tc>
        <w:tc>
          <w:tcPr>
            <w:tcW w:w="407" w:type="pct"/>
            <w:tcBorders>
              <w:top w:val="single" w:sz="12" w:space="0" w:color="auto"/>
              <w:left w:val="single" w:sz="4" w:space="0" w:color="auto"/>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ACT</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NSW</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NT*</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QLD</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SA</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TAS</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VIC</w:t>
            </w:r>
          </w:p>
        </w:tc>
        <w:tc>
          <w:tcPr>
            <w:tcW w:w="407" w:type="pct"/>
            <w:tcBorders>
              <w:top w:val="single" w:sz="12" w:space="0" w:color="auto"/>
              <w:left w:val="nil"/>
              <w:bottom w:val="single" w:sz="12" w:space="0" w:color="auto"/>
              <w:right w:val="single" w:sz="4"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WA</w:t>
            </w:r>
          </w:p>
        </w:tc>
        <w:tc>
          <w:tcPr>
            <w:tcW w:w="403" w:type="pct"/>
            <w:tcBorders>
              <w:top w:val="single" w:sz="12" w:space="0" w:color="auto"/>
              <w:left w:val="nil"/>
              <w:bottom w:val="single" w:sz="12" w:space="0" w:color="auto"/>
              <w:right w:val="single" w:sz="12" w:space="0" w:color="auto"/>
            </w:tcBorders>
            <w:shd w:val="clear" w:color="auto" w:fill="4F81BD" w:themeFill="accent1"/>
            <w:vAlign w:val="center"/>
          </w:tcPr>
          <w:p w:rsidR="00D80A4B" w:rsidRPr="00602593" w:rsidRDefault="00D80A4B" w:rsidP="00602593">
            <w:pPr>
              <w:jc w:val="center"/>
              <w:rPr>
                <w:b/>
                <w:color w:val="FFFFFF" w:themeColor="background1"/>
                <w:sz w:val="20"/>
              </w:rPr>
            </w:pPr>
            <w:r w:rsidRPr="00602593">
              <w:rPr>
                <w:b/>
                <w:color w:val="FFFFFF" w:themeColor="background1"/>
                <w:sz w:val="20"/>
              </w:rPr>
              <w:t>TOTAL</w:t>
            </w:r>
          </w:p>
        </w:tc>
      </w:tr>
      <w:tr w:rsidR="00602593" w:rsidRPr="00602593" w:rsidTr="00602593">
        <w:trPr>
          <w:trHeight w:val="364"/>
        </w:trPr>
        <w:tc>
          <w:tcPr>
            <w:tcW w:w="1341" w:type="pct"/>
            <w:tcBorders>
              <w:top w:val="single" w:sz="12" w:space="0" w:color="auto"/>
              <w:left w:val="single" w:sz="12" w:space="0" w:color="auto"/>
              <w:bottom w:val="single" w:sz="4" w:space="0" w:color="auto"/>
              <w:right w:val="nil"/>
            </w:tcBorders>
            <w:shd w:val="clear" w:color="auto" w:fill="FFFFFF"/>
            <w:vAlign w:val="center"/>
          </w:tcPr>
          <w:p w:rsidR="00602593" w:rsidRPr="00602593" w:rsidRDefault="00602593" w:rsidP="00602593">
            <w:pPr>
              <w:rPr>
                <w:b/>
                <w:sz w:val="20"/>
              </w:rPr>
            </w:pPr>
            <w:r w:rsidRPr="00602593">
              <w:rPr>
                <w:b/>
                <w:sz w:val="20"/>
              </w:rPr>
              <w:t>A(H1N1) pdm09</w:t>
            </w:r>
          </w:p>
        </w:tc>
        <w:tc>
          <w:tcPr>
            <w:tcW w:w="407" w:type="pct"/>
            <w:tcBorders>
              <w:top w:val="single" w:sz="12" w:space="0" w:color="auto"/>
              <w:left w:val="single" w:sz="4" w:space="0" w:color="auto"/>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8</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39</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30</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103</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38</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20</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61</w:t>
            </w:r>
          </w:p>
        </w:tc>
        <w:tc>
          <w:tcPr>
            <w:tcW w:w="407" w:type="pct"/>
            <w:tcBorders>
              <w:top w:val="single" w:sz="12"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32</w:t>
            </w:r>
          </w:p>
        </w:tc>
        <w:tc>
          <w:tcPr>
            <w:tcW w:w="403" w:type="pct"/>
            <w:tcBorders>
              <w:top w:val="single" w:sz="12" w:space="0" w:color="auto"/>
              <w:left w:val="nil"/>
              <w:bottom w:val="single" w:sz="4" w:space="0" w:color="auto"/>
              <w:right w:val="single" w:sz="12" w:space="0" w:color="auto"/>
            </w:tcBorders>
            <w:shd w:val="clear" w:color="auto" w:fill="DBE5F1" w:themeFill="accent1" w:themeFillTint="33"/>
            <w:vAlign w:val="bottom"/>
          </w:tcPr>
          <w:p w:rsidR="00602593" w:rsidRPr="00602593" w:rsidRDefault="00602593" w:rsidP="00602593">
            <w:pPr>
              <w:jc w:val="center"/>
              <w:rPr>
                <w:rFonts w:cs="Arial"/>
                <w:b/>
                <w:color w:val="000000"/>
                <w:sz w:val="20"/>
                <w:lang w:eastAsia="zh-CN"/>
              </w:rPr>
            </w:pPr>
            <w:r w:rsidRPr="00602593">
              <w:rPr>
                <w:rFonts w:cs="Arial"/>
                <w:b/>
                <w:color w:val="000000"/>
                <w:sz w:val="20"/>
                <w:lang w:eastAsia="zh-CN"/>
              </w:rPr>
              <w:t>331</w:t>
            </w:r>
          </w:p>
        </w:tc>
      </w:tr>
      <w:tr w:rsidR="00602593" w:rsidRPr="00602593" w:rsidTr="00602593">
        <w:trPr>
          <w:trHeight w:val="364"/>
        </w:trPr>
        <w:tc>
          <w:tcPr>
            <w:tcW w:w="1341" w:type="pct"/>
            <w:tcBorders>
              <w:top w:val="single" w:sz="4" w:space="0" w:color="auto"/>
              <w:left w:val="single" w:sz="12" w:space="0" w:color="auto"/>
              <w:bottom w:val="single" w:sz="4" w:space="0" w:color="auto"/>
              <w:right w:val="nil"/>
            </w:tcBorders>
            <w:shd w:val="clear" w:color="auto" w:fill="FFFFFF"/>
            <w:vAlign w:val="center"/>
          </w:tcPr>
          <w:p w:rsidR="00602593" w:rsidRPr="00602593" w:rsidRDefault="00602593" w:rsidP="00602593">
            <w:pPr>
              <w:rPr>
                <w:b/>
                <w:sz w:val="20"/>
              </w:rPr>
            </w:pPr>
            <w:r w:rsidRPr="00602593">
              <w:rPr>
                <w:b/>
                <w:sz w:val="20"/>
              </w:rPr>
              <w:t>A(H3N2)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15</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10</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32</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7</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48</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51</w:t>
            </w:r>
          </w:p>
        </w:tc>
        <w:tc>
          <w:tcPr>
            <w:tcW w:w="403" w:type="pct"/>
            <w:tcBorders>
              <w:top w:val="single" w:sz="4" w:space="0" w:color="auto"/>
              <w:left w:val="nil"/>
              <w:bottom w:val="single" w:sz="4" w:space="0" w:color="auto"/>
              <w:right w:val="single" w:sz="12" w:space="0" w:color="auto"/>
            </w:tcBorders>
            <w:shd w:val="clear" w:color="auto" w:fill="DBE5F1" w:themeFill="accent1" w:themeFillTint="33"/>
            <w:vAlign w:val="bottom"/>
          </w:tcPr>
          <w:p w:rsidR="00602593" w:rsidRPr="00602593" w:rsidRDefault="00602593" w:rsidP="00602593">
            <w:pPr>
              <w:jc w:val="center"/>
              <w:rPr>
                <w:rFonts w:cs="Arial"/>
                <w:b/>
                <w:color w:val="000000"/>
                <w:sz w:val="20"/>
                <w:lang w:eastAsia="zh-CN"/>
              </w:rPr>
            </w:pPr>
            <w:r w:rsidRPr="00602593">
              <w:rPr>
                <w:rFonts w:cs="Arial"/>
                <w:b/>
                <w:color w:val="000000"/>
                <w:sz w:val="20"/>
                <w:lang w:eastAsia="zh-CN"/>
              </w:rPr>
              <w:t>167</w:t>
            </w:r>
          </w:p>
        </w:tc>
      </w:tr>
      <w:tr w:rsidR="00602593" w:rsidRPr="00602593" w:rsidTr="00602593">
        <w:trPr>
          <w:trHeight w:val="364"/>
        </w:trPr>
        <w:tc>
          <w:tcPr>
            <w:tcW w:w="1341" w:type="pct"/>
            <w:tcBorders>
              <w:top w:val="single" w:sz="4" w:space="0" w:color="auto"/>
              <w:left w:val="single" w:sz="12" w:space="0" w:color="auto"/>
              <w:bottom w:val="single" w:sz="4" w:space="0" w:color="auto"/>
              <w:right w:val="nil"/>
            </w:tcBorders>
            <w:shd w:val="clear" w:color="auto" w:fill="FFFFFF"/>
            <w:noWrap/>
            <w:vAlign w:val="center"/>
          </w:tcPr>
          <w:p w:rsidR="00602593" w:rsidRPr="00602593" w:rsidRDefault="00602593" w:rsidP="00602593">
            <w:pPr>
              <w:rPr>
                <w:b/>
                <w:sz w:val="20"/>
              </w:rPr>
            </w:pPr>
            <w:r w:rsidRPr="00602593">
              <w:rPr>
                <w:b/>
                <w:sz w:val="20"/>
              </w:rPr>
              <w:t>B/Victoria lineage</w:t>
            </w:r>
          </w:p>
        </w:tc>
        <w:tc>
          <w:tcPr>
            <w:tcW w:w="407" w:type="pct"/>
            <w:tcBorders>
              <w:top w:val="single" w:sz="4" w:space="0" w:color="auto"/>
              <w:left w:val="single" w:sz="4" w:space="0" w:color="auto"/>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2</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0</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12</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5</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0</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2</w:t>
            </w:r>
          </w:p>
        </w:tc>
        <w:tc>
          <w:tcPr>
            <w:tcW w:w="407" w:type="pct"/>
            <w:tcBorders>
              <w:top w:val="single" w:sz="4" w:space="0" w:color="auto"/>
              <w:left w:val="nil"/>
              <w:bottom w:val="single" w:sz="4"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w:t>
            </w:r>
          </w:p>
        </w:tc>
        <w:tc>
          <w:tcPr>
            <w:tcW w:w="403" w:type="pct"/>
            <w:tcBorders>
              <w:top w:val="single" w:sz="4" w:space="0" w:color="auto"/>
              <w:left w:val="nil"/>
              <w:bottom w:val="single" w:sz="4" w:space="0" w:color="auto"/>
              <w:right w:val="single" w:sz="12" w:space="0" w:color="auto"/>
            </w:tcBorders>
            <w:shd w:val="clear" w:color="auto" w:fill="DBE5F1" w:themeFill="accent1" w:themeFillTint="33"/>
            <w:vAlign w:val="bottom"/>
          </w:tcPr>
          <w:p w:rsidR="00602593" w:rsidRPr="00602593" w:rsidRDefault="00602593" w:rsidP="00602593">
            <w:pPr>
              <w:jc w:val="center"/>
              <w:rPr>
                <w:rFonts w:cs="Arial"/>
                <w:b/>
                <w:color w:val="000000"/>
                <w:sz w:val="20"/>
                <w:lang w:eastAsia="zh-CN"/>
              </w:rPr>
            </w:pPr>
            <w:r w:rsidRPr="00602593">
              <w:rPr>
                <w:rFonts w:cs="Arial"/>
                <w:b/>
                <w:color w:val="000000"/>
                <w:sz w:val="20"/>
                <w:lang w:eastAsia="zh-CN"/>
              </w:rPr>
              <w:t>25</w:t>
            </w:r>
          </w:p>
        </w:tc>
      </w:tr>
      <w:tr w:rsidR="00602593" w:rsidRPr="00602593" w:rsidTr="00602593">
        <w:trPr>
          <w:trHeight w:val="364"/>
        </w:trPr>
        <w:tc>
          <w:tcPr>
            <w:tcW w:w="1341" w:type="pct"/>
            <w:tcBorders>
              <w:top w:val="single" w:sz="4" w:space="0" w:color="auto"/>
              <w:left w:val="single" w:sz="12" w:space="0" w:color="auto"/>
              <w:bottom w:val="single" w:sz="12" w:space="0" w:color="auto"/>
              <w:right w:val="nil"/>
            </w:tcBorders>
            <w:shd w:val="clear" w:color="auto" w:fill="FFFFFF"/>
            <w:noWrap/>
            <w:vAlign w:val="center"/>
          </w:tcPr>
          <w:p w:rsidR="00602593" w:rsidRPr="00602593" w:rsidRDefault="00602593" w:rsidP="00602593">
            <w:pPr>
              <w:rPr>
                <w:b/>
                <w:sz w:val="20"/>
              </w:rPr>
            </w:pPr>
            <w:r w:rsidRPr="00602593">
              <w:rPr>
                <w:b/>
                <w:sz w:val="20"/>
              </w:rPr>
              <w:t>B/Yamagata lineage</w:t>
            </w:r>
          </w:p>
        </w:tc>
        <w:tc>
          <w:tcPr>
            <w:tcW w:w="407" w:type="pct"/>
            <w:tcBorders>
              <w:top w:val="single" w:sz="4" w:space="0" w:color="auto"/>
              <w:left w:val="single" w:sz="4" w:space="0" w:color="auto"/>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16</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35</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3</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42</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24</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9</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175</w:t>
            </w:r>
          </w:p>
        </w:tc>
        <w:tc>
          <w:tcPr>
            <w:tcW w:w="407" w:type="pct"/>
            <w:tcBorders>
              <w:top w:val="single" w:sz="4" w:space="0" w:color="auto"/>
              <w:left w:val="nil"/>
              <w:bottom w:val="single" w:sz="12" w:space="0" w:color="auto"/>
              <w:right w:val="single" w:sz="4" w:space="0" w:color="auto"/>
            </w:tcBorders>
            <w:shd w:val="clear" w:color="auto" w:fill="auto"/>
            <w:vAlign w:val="bottom"/>
          </w:tcPr>
          <w:p w:rsidR="00602593" w:rsidRPr="00602593" w:rsidRDefault="00602593" w:rsidP="00602593">
            <w:pPr>
              <w:jc w:val="center"/>
              <w:rPr>
                <w:rFonts w:cs="Arial"/>
                <w:color w:val="000000"/>
                <w:sz w:val="20"/>
                <w:lang w:eastAsia="zh-CN"/>
              </w:rPr>
            </w:pPr>
            <w:r w:rsidRPr="00602593">
              <w:rPr>
                <w:rFonts w:cs="Arial"/>
                <w:color w:val="000000"/>
                <w:sz w:val="20"/>
                <w:lang w:eastAsia="zh-CN"/>
              </w:rPr>
              <w:t>23</w:t>
            </w:r>
          </w:p>
        </w:tc>
        <w:tc>
          <w:tcPr>
            <w:tcW w:w="403" w:type="pct"/>
            <w:tcBorders>
              <w:top w:val="single" w:sz="4" w:space="0" w:color="auto"/>
              <w:left w:val="nil"/>
              <w:bottom w:val="single" w:sz="12" w:space="0" w:color="auto"/>
              <w:right w:val="single" w:sz="12" w:space="0" w:color="auto"/>
            </w:tcBorders>
            <w:shd w:val="clear" w:color="auto" w:fill="DBE5F1" w:themeFill="accent1" w:themeFillTint="33"/>
            <w:vAlign w:val="bottom"/>
          </w:tcPr>
          <w:p w:rsidR="00602593" w:rsidRPr="00602593" w:rsidRDefault="00602593" w:rsidP="00602593">
            <w:pPr>
              <w:jc w:val="center"/>
              <w:rPr>
                <w:rFonts w:cs="Arial"/>
                <w:b/>
                <w:color w:val="000000"/>
                <w:sz w:val="20"/>
                <w:lang w:eastAsia="zh-CN"/>
              </w:rPr>
            </w:pPr>
            <w:r w:rsidRPr="00602593">
              <w:rPr>
                <w:rFonts w:cs="Arial"/>
                <w:b/>
                <w:color w:val="000000"/>
                <w:sz w:val="20"/>
                <w:lang w:eastAsia="zh-CN"/>
              </w:rPr>
              <w:t>327</w:t>
            </w:r>
          </w:p>
        </w:tc>
      </w:tr>
      <w:tr w:rsidR="00602593" w:rsidRPr="00602593" w:rsidTr="00602593">
        <w:trPr>
          <w:trHeight w:val="365"/>
        </w:trPr>
        <w:tc>
          <w:tcPr>
            <w:tcW w:w="1341" w:type="pct"/>
            <w:tcBorders>
              <w:top w:val="single" w:sz="12" w:space="0" w:color="auto"/>
              <w:left w:val="single" w:sz="12" w:space="0" w:color="auto"/>
              <w:bottom w:val="single" w:sz="12" w:space="0" w:color="auto"/>
              <w:right w:val="nil"/>
            </w:tcBorders>
            <w:shd w:val="clear" w:color="auto" w:fill="DBE5F1" w:themeFill="accent1" w:themeFillTint="33"/>
            <w:vAlign w:val="center"/>
          </w:tcPr>
          <w:p w:rsidR="00602593" w:rsidRPr="00602593" w:rsidRDefault="00602593" w:rsidP="00602593">
            <w:pPr>
              <w:rPr>
                <w:b/>
                <w:sz w:val="20"/>
              </w:rPr>
            </w:pPr>
            <w:r w:rsidRPr="00602593">
              <w:rPr>
                <w:b/>
                <w:sz w:val="20"/>
              </w:rPr>
              <w:t>Total</w:t>
            </w:r>
          </w:p>
        </w:tc>
        <w:tc>
          <w:tcPr>
            <w:tcW w:w="407" w:type="pct"/>
            <w:tcBorders>
              <w:top w:val="single" w:sz="12" w:space="0" w:color="auto"/>
              <w:left w:val="single" w:sz="4" w:space="0" w:color="auto"/>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29</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92</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43</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189</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74</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30</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286</w:t>
            </w:r>
          </w:p>
        </w:tc>
        <w:tc>
          <w:tcPr>
            <w:tcW w:w="407" w:type="pct"/>
            <w:tcBorders>
              <w:top w:val="single" w:sz="12" w:space="0" w:color="auto"/>
              <w:left w:val="nil"/>
              <w:bottom w:val="single" w:sz="12" w:space="0" w:color="auto"/>
              <w:right w:val="single" w:sz="4"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107</w:t>
            </w:r>
          </w:p>
        </w:tc>
        <w:tc>
          <w:tcPr>
            <w:tcW w:w="403" w:type="pct"/>
            <w:tcBorders>
              <w:top w:val="single" w:sz="12" w:space="0" w:color="auto"/>
              <w:left w:val="nil"/>
              <w:bottom w:val="single" w:sz="12" w:space="0" w:color="auto"/>
              <w:right w:val="single" w:sz="12" w:space="0" w:color="auto"/>
            </w:tcBorders>
            <w:shd w:val="clear" w:color="auto" w:fill="DBE5F1" w:themeFill="accent1" w:themeFillTint="33"/>
            <w:vAlign w:val="bottom"/>
          </w:tcPr>
          <w:p w:rsidR="00602593" w:rsidRPr="00602593" w:rsidRDefault="00602593" w:rsidP="00602593">
            <w:pPr>
              <w:jc w:val="center"/>
              <w:rPr>
                <w:rFonts w:cs="Arial"/>
                <w:b/>
                <w:bCs/>
                <w:color w:val="000000"/>
                <w:sz w:val="20"/>
                <w:lang w:eastAsia="zh-CN"/>
              </w:rPr>
            </w:pPr>
            <w:r w:rsidRPr="00602593">
              <w:rPr>
                <w:rFonts w:cs="Arial"/>
                <w:b/>
                <w:bCs/>
                <w:color w:val="000000"/>
                <w:sz w:val="20"/>
                <w:lang w:eastAsia="zh-CN"/>
              </w:rPr>
              <w:t>850</w:t>
            </w:r>
          </w:p>
        </w:tc>
      </w:tr>
    </w:tbl>
    <w:p w:rsidR="00D80A4B" w:rsidRPr="000F77EC" w:rsidRDefault="00D80A4B" w:rsidP="002D03B5">
      <w:pPr>
        <w:pStyle w:val="Heading7"/>
      </w:pPr>
      <w:r w:rsidRPr="000F77EC">
        <w:tab/>
        <w:t>SOURCE: WHO CC</w:t>
      </w:r>
    </w:p>
    <w:p w:rsidR="00D80A4B" w:rsidRPr="000F77EC" w:rsidRDefault="00D80A4B" w:rsidP="002D03B5">
      <w:pPr>
        <w:pStyle w:val="Heading7"/>
      </w:pPr>
      <w:r w:rsidRPr="000F77EC">
        <w:t>Note: Viruses tested by the WHO CC are not necessarily a random sample of all those in the community.</w:t>
      </w:r>
    </w:p>
    <w:p w:rsidR="00D80A4B" w:rsidRPr="000F77EC" w:rsidRDefault="00D80A4B" w:rsidP="002D03B5">
      <w:pPr>
        <w:pStyle w:val="Heading7"/>
      </w:pPr>
      <w:r w:rsidRPr="000F77EC">
        <w:t>State indicates the location the sample originated from, not the submitting laboratory</w:t>
      </w:r>
    </w:p>
    <w:p w:rsidR="00D80A4B" w:rsidRPr="002B5F2C" w:rsidRDefault="00D80A4B" w:rsidP="002D03B5">
      <w:pPr>
        <w:pStyle w:val="Heading7"/>
      </w:pPr>
      <w:r w:rsidRPr="000F77EC">
        <w:t>There may be up to a month delay on reporting of samples.</w:t>
      </w:r>
    </w:p>
    <w:p w:rsidR="00B75977" w:rsidRPr="0069539A" w:rsidRDefault="00B75977" w:rsidP="0009055C">
      <w:pPr>
        <w:pStyle w:val="Heading3"/>
      </w:pPr>
      <w:r w:rsidRPr="0069539A">
        <w:t>Antiviral Resistance</w:t>
      </w:r>
      <w:r w:rsidR="002F6F93" w:rsidRPr="0069539A">
        <w:t xml:space="preserve"> </w:t>
      </w:r>
    </w:p>
    <w:p w:rsidR="00F40B78" w:rsidRDefault="00D80A4B" w:rsidP="00DA1228">
      <w:r w:rsidRPr="00D80A4B">
        <w:t xml:space="preserve">The WHO CC has reported that from 1 January to </w:t>
      </w:r>
      <w:r w:rsidR="00DE38B8">
        <w:t>30</w:t>
      </w:r>
      <w:r w:rsidRPr="00D80A4B">
        <w:t xml:space="preserve"> </w:t>
      </w:r>
      <w:r w:rsidR="000212AF">
        <w:t>September</w:t>
      </w:r>
      <w:r w:rsidRPr="00D80A4B">
        <w:t xml:space="preserve"> 2013, </w:t>
      </w:r>
      <w:r w:rsidR="00DE38B8">
        <w:t>four</w:t>
      </w:r>
      <w:r w:rsidRPr="00D80A4B">
        <w:t xml:space="preserve"> influenza virus</w:t>
      </w:r>
      <w:r w:rsidR="002B5F2C">
        <w:t>es</w:t>
      </w:r>
      <w:r w:rsidRPr="00D80A4B">
        <w:t xml:space="preserve"> (out of </w:t>
      </w:r>
      <w:r w:rsidR="00D17737">
        <w:t>849</w:t>
      </w:r>
      <w:r w:rsidR="002B5F2C">
        <w:t xml:space="preserve"> tested) have</w:t>
      </w:r>
      <w:r w:rsidRPr="00D80A4B">
        <w:t xml:space="preserve"> shown reduced inhibition to the neuraminidase inhibitor oseltamivir by enzyme inhibition assay. </w:t>
      </w:r>
      <w:r w:rsidR="000212AF">
        <w:t xml:space="preserve">All </w:t>
      </w:r>
      <w:r w:rsidR="00DE38B8">
        <w:t>four</w:t>
      </w:r>
      <w:r w:rsidRPr="00D80A4B">
        <w:t xml:space="preserve"> virus</w:t>
      </w:r>
      <w:r w:rsidR="000212AF">
        <w:t>es</w:t>
      </w:r>
      <w:r w:rsidRPr="00D80A4B">
        <w:t xml:space="preserve"> </w:t>
      </w:r>
      <w:r w:rsidR="000212AF">
        <w:t>were subtyped as</w:t>
      </w:r>
      <w:r w:rsidRPr="00D80A4B">
        <w:t xml:space="preserve"> A(H1N1)pdm09 </w:t>
      </w:r>
      <w:r w:rsidR="000212AF">
        <w:t>and had the</w:t>
      </w:r>
      <w:r w:rsidRPr="00D80A4B">
        <w:t xml:space="preserve"> H275Y mutation in the neuraminidase gene, which is known to confer resistance to oseltamivir.</w:t>
      </w:r>
    </w:p>
    <w:p w:rsidR="009A5949" w:rsidRDefault="009A5949" w:rsidP="00DA1228"/>
    <w:p w:rsidR="00336FAB" w:rsidRPr="0069539A" w:rsidRDefault="00602593" w:rsidP="0009055C">
      <w:pPr>
        <w:pStyle w:val="Heading3"/>
      </w:pPr>
      <w:r>
        <w:t xml:space="preserve">2014 Southern </w:t>
      </w:r>
      <w:r w:rsidR="009E66FF">
        <w:t>Hemisphere Vaccine</w:t>
      </w:r>
    </w:p>
    <w:p w:rsidR="009C07BE" w:rsidRPr="0069539A" w:rsidRDefault="004F6669" w:rsidP="009C07BE">
      <w:pPr>
        <w:rPr>
          <w:rFonts w:cstheme="minorHAnsi"/>
        </w:rPr>
      </w:pPr>
      <w:r w:rsidRPr="0069539A">
        <w:rPr>
          <w:rFonts w:cstheme="minorHAnsi"/>
        </w:rPr>
        <w:t xml:space="preserve">In </w:t>
      </w:r>
      <w:r w:rsidR="00C13FF1">
        <w:rPr>
          <w:rFonts w:cstheme="minorHAnsi"/>
        </w:rPr>
        <w:t xml:space="preserve">September </w:t>
      </w:r>
      <w:r w:rsidRPr="0069539A">
        <w:rPr>
          <w:rFonts w:cstheme="minorHAnsi"/>
        </w:rPr>
        <w:t xml:space="preserve">2013, the </w:t>
      </w:r>
      <w:r w:rsidR="00602593">
        <w:rPr>
          <w:rFonts w:cstheme="minorHAnsi"/>
        </w:rPr>
        <w:t xml:space="preserve">WHO recommended that trivalent vaccines for use in the 2014 southern hemisphere winter influenza season </w:t>
      </w:r>
      <w:r w:rsidR="009C07BE" w:rsidRPr="0069539A">
        <w:rPr>
          <w:rFonts w:cstheme="minorHAnsi"/>
        </w:rPr>
        <w:t>contain the following:</w:t>
      </w:r>
    </w:p>
    <w:p w:rsidR="009C07BE" w:rsidRPr="0069539A" w:rsidRDefault="009C07BE" w:rsidP="009C07BE">
      <w:pPr>
        <w:pStyle w:val="ListBullet"/>
        <w:numPr>
          <w:ilvl w:val="0"/>
          <w:numId w:val="44"/>
        </w:numPr>
        <w:ind w:left="851" w:hanging="425"/>
        <w:rPr>
          <w:rFonts w:cstheme="minorHAnsi"/>
        </w:rPr>
      </w:pPr>
      <w:r w:rsidRPr="0069539A">
        <w:rPr>
          <w:rFonts w:cstheme="minorHAnsi"/>
        </w:rPr>
        <w:t>an A/California/7/2009 (H1N1)pdm09-like virus;</w:t>
      </w:r>
    </w:p>
    <w:p w:rsidR="009C07BE" w:rsidRPr="0069539A" w:rsidRDefault="009C07BE" w:rsidP="009C07BE">
      <w:pPr>
        <w:pStyle w:val="ListBullet"/>
        <w:numPr>
          <w:ilvl w:val="0"/>
          <w:numId w:val="44"/>
        </w:numPr>
        <w:ind w:left="851" w:hanging="425"/>
        <w:rPr>
          <w:rFonts w:cstheme="minorHAnsi"/>
        </w:rPr>
      </w:pPr>
      <w:r w:rsidRPr="0069539A">
        <w:rPr>
          <w:rFonts w:cstheme="minorHAnsi"/>
        </w:rPr>
        <w:t>an A</w:t>
      </w:r>
      <w:r w:rsidR="00602593">
        <w:rPr>
          <w:rFonts w:cstheme="minorHAnsi"/>
        </w:rPr>
        <w:t xml:space="preserve">/Texas/50/2012 </w:t>
      </w:r>
      <w:r w:rsidRPr="0069539A">
        <w:rPr>
          <w:rFonts w:cstheme="minorHAnsi"/>
        </w:rPr>
        <w:t>(H3N2)</w:t>
      </w:r>
      <w:r w:rsidR="004C1726">
        <w:rPr>
          <w:rFonts w:cstheme="minorHAnsi"/>
        </w:rPr>
        <w:t>-like</w:t>
      </w:r>
      <w:r w:rsidRPr="0069539A">
        <w:rPr>
          <w:rFonts w:cstheme="minorHAnsi"/>
        </w:rPr>
        <w:t xml:space="preserve"> virus</w:t>
      </w:r>
      <w:r w:rsidR="004C1726">
        <w:rPr>
          <w:rFonts w:cstheme="minorHAnsi"/>
        </w:rPr>
        <w:t xml:space="preserve">, which following adaptation to growth in eggs has maintained antigenic properties similar to the majority of recently circulating cell-propagated A(H3N2) viruses, including </w:t>
      </w:r>
      <w:r w:rsidRPr="0069539A">
        <w:rPr>
          <w:rFonts w:cstheme="minorHAnsi"/>
        </w:rPr>
        <w:t>A/Victoria/361/2011;</w:t>
      </w:r>
    </w:p>
    <w:p w:rsidR="009C07BE" w:rsidRPr="0069539A" w:rsidRDefault="009C07BE" w:rsidP="009C07BE">
      <w:pPr>
        <w:pStyle w:val="ListBullet"/>
        <w:numPr>
          <w:ilvl w:val="0"/>
          <w:numId w:val="44"/>
        </w:numPr>
        <w:ind w:left="851" w:hanging="425"/>
        <w:rPr>
          <w:rFonts w:cstheme="minorHAnsi"/>
        </w:rPr>
      </w:pPr>
      <w:r w:rsidRPr="0069539A">
        <w:rPr>
          <w:rFonts w:cstheme="minorHAnsi"/>
        </w:rPr>
        <w:t xml:space="preserve">a B/Massachusetts/2/2012-like virus. </w:t>
      </w:r>
    </w:p>
    <w:p w:rsidR="00C13FF1" w:rsidRPr="009C07BE" w:rsidRDefault="009C07BE" w:rsidP="00DF6707">
      <w:pPr>
        <w:rPr>
          <w:rFonts w:cstheme="minorHAnsi"/>
        </w:rPr>
      </w:pPr>
      <w:r w:rsidRPr="009C07BE">
        <w:rPr>
          <w:rFonts w:cstheme="minorHAnsi"/>
        </w:rPr>
        <w:t xml:space="preserve">Further, </w:t>
      </w:r>
      <w:r w:rsidR="004C1726">
        <w:rPr>
          <w:rFonts w:cstheme="minorHAnsi"/>
        </w:rPr>
        <w:t xml:space="preserve">the WHO recommended that </w:t>
      </w:r>
      <w:r w:rsidRPr="009C07BE">
        <w:rPr>
          <w:rFonts w:cstheme="minorHAnsi"/>
        </w:rPr>
        <w:t>q</w:t>
      </w:r>
      <w:r w:rsidR="00C13FF1" w:rsidRPr="009C07BE">
        <w:rPr>
          <w:iCs/>
          <w:color w:val="000000"/>
          <w:lang w:val="en"/>
        </w:rPr>
        <w:t>uadrivalent vaccines include an additional influenza B virus strain, a B/Brisbane/60/2008–like virus, intended to ensure that both influenza B virus antigenic lineages (Victoria and Yamagata) are included in the vaccine</w:t>
      </w:r>
      <w:r w:rsidR="009E66FF" w:rsidRPr="00DC4E76">
        <w:rPr>
          <w:rStyle w:val="EndnoteReference"/>
          <w:iCs/>
          <w:color w:val="000000"/>
          <w:vertAlign w:val="superscript"/>
        </w:rPr>
        <w:endnoteReference w:id="6"/>
      </w:r>
      <w:r w:rsidR="00C13FF1" w:rsidRPr="009C07BE">
        <w:rPr>
          <w:iCs/>
          <w:color w:val="000000"/>
          <w:lang w:val="en"/>
        </w:rPr>
        <w:t>.</w:t>
      </w:r>
    </w:p>
    <w:p w:rsidR="004F6669" w:rsidRPr="0069539A" w:rsidRDefault="004F6669" w:rsidP="004F6669">
      <w:pPr>
        <w:pStyle w:val="ListBullet"/>
        <w:tabs>
          <w:tab w:val="clear" w:pos="720"/>
        </w:tabs>
        <w:ind w:left="0" w:firstLine="0"/>
        <w:rPr>
          <w:rFonts w:cstheme="minorHAnsi"/>
        </w:rPr>
      </w:pPr>
    </w:p>
    <w:p w:rsidR="004C5CC3" w:rsidRDefault="004C1726" w:rsidP="009857C7">
      <w:pPr>
        <w:pStyle w:val="ListBullet"/>
        <w:ind w:left="0" w:firstLine="0"/>
        <w:rPr>
          <w:rFonts w:cstheme="minorHAnsi"/>
        </w:rPr>
      </w:pPr>
      <w:r>
        <w:rPr>
          <w:rFonts w:cstheme="minorHAnsi"/>
        </w:rPr>
        <w:t xml:space="preserve">This recommendation by the </w:t>
      </w:r>
      <w:r w:rsidR="00030DB5">
        <w:rPr>
          <w:rFonts w:cstheme="minorHAnsi"/>
        </w:rPr>
        <w:t xml:space="preserve">WHO </w:t>
      </w:r>
      <w:r w:rsidR="00030DB5" w:rsidRPr="00030DB5">
        <w:rPr>
          <w:rFonts w:cstheme="minorHAnsi"/>
        </w:rPr>
        <w:t xml:space="preserve">for the </w:t>
      </w:r>
      <w:r w:rsidR="009F4898">
        <w:rPr>
          <w:rFonts w:cstheme="minorHAnsi"/>
        </w:rPr>
        <w:t>s</w:t>
      </w:r>
      <w:r w:rsidR="00030DB5" w:rsidRPr="00030DB5">
        <w:rPr>
          <w:rFonts w:cstheme="minorHAnsi"/>
        </w:rPr>
        <w:t xml:space="preserve">outhern </w:t>
      </w:r>
      <w:r w:rsidR="009F4898">
        <w:rPr>
          <w:rFonts w:cstheme="minorHAnsi"/>
        </w:rPr>
        <w:t>h</w:t>
      </w:r>
      <w:r w:rsidR="00030DB5" w:rsidRPr="00030DB5">
        <w:rPr>
          <w:rFonts w:cstheme="minorHAnsi"/>
        </w:rPr>
        <w:t>emisphere 2014</w:t>
      </w:r>
      <w:r w:rsidR="00030DB5">
        <w:rPr>
          <w:rFonts w:cstheme="minorHAnsi"/>
        </w:rPr>
        <w:t xml:space="preserve"> </w:t>
      </w:r>
      <w:r w:rsidR="009F4898">
        <w:rPr>
          <w:rFonts w:cstheme="minorHAnsi"/>
        </w:rPr>
        <w:t>vaccine composition is consistent with the recommendations made for vaccines relating to the northern hemisphere 2013-14</w:t>
      </w:r>
      <w:r w:rsidR="009857C7" w:rsidRPr="0069539A">
        <w:rPr>
          <w:rFonts w:cstheme="minorHAnsi"/>
        </w:rPr>
        <w:t xml:space="preserve"> vaccine</w:t>
      </w:r>
      <w:r w:rsidR="00030DB5">
        <w:rPr>
          <w:rFonts w:cstheme="minorHAnsi"/>
        </w:rPr>
        <w:t>. The Australian Influenza Vaccine Committee will consider the</w:t>
      </w:r>
      <w:r w:rsidR="009F4898">
        <w:rPr>
          <w:rFonts w:cstheme="minorHAnsi"/>
        </w:rPr>
        <w:t xml:space="preserve"> WHO</w:t>
      </w:r>
      <w:r w:rsidR="00030DB5">
        <w:rPr>
          <w:rFonts w:cstheme="minorHAnsi"/>
        </w:rPr>
        <w:t xml:space="preserve"> recommendation</w:t>
      </w:r>
      <w:r w:rsidR="009F4898">
        <w:rPr>
          <w:rFonts w:cstheme="minorHAnsi"/>
        </w:rPr>
        <w:t>s</w:t>
      </w:r>
      <w:r w:rsidR="00030DB5">
        <w:rPr>
          <w:rFonts w:cstheme="minorHAnsi"/>
        </w:rPr>
        <w:t xml:space="preserve"> when they meet on 10 October</w:t>
      </w:r>
      <w:r w:rsidR="00602593">
        <w:rPr>
          <w:rFonts w:cstheme="minorHAnsi"/>
        </w:rPr>
        <w:t xml:space="preserve"> 2013</w:t>
      </w:r>
      <w:r w:rsidR="009F4898">
        <w:rPr>
          <w:rFonts w:cstheme="minorHAnsi"/>
        </w:rPr>
        <w:t xml:space="preserve"> to decide the composition of the 2014 Australian vaccine composition</w:t>
      </w:r>
      <w:r w:rsidR="00030DB5">
        <w:rPr>
          <w:rFonts w:cstheme="minorHAnsi"/>
        </w:rPr>
        <w:t xml:space="preserve">. </w:t>
      </w:r>
    </w:p>
    <w:p w:rsidR="00DA7A69" w:rsidRPr="0069539A" w:rsidRDefault="00DA7A69" w:rsidP="009857C7">
      <w:pPr>
        <w:pStyle w:val="ListBullet"/>
        <w:ind w:left="0" w:firstLine="0"/>
        <w:rPr>
          <w:rFonts w:cstheme="minorHAnsi"/>
        </w:rPr>
      </w:pPr>
    </w:p>
    <w:p w:rsidR="000454C2" w:rsidRPr="0069539A" w:rsidRDefault="00125796" w:rsidP="00342710">
      <w:pPr>
        <w:pStyle w:val="Heading2"/>
        <w:rPr>
          <w:rFonts w:cstheme="minorHAnsi"/>
        </w:rPr>
      </w:pPr>
      <w:r w:rsidRPr="0069539A">
        <w:rPr>
          <w:rFonts w:cstheme="minorHAnsi"/>
        </w:rPr>
        <w:t>5</w:t>
      </w:r>
      <w:r w:rsidR="00DA7BCD" w:rsidRPr="0069539A">
        <w:rPr>
          <w:rFonts w:cstheme="minorHAnsi"/>
        </w:rPr>
        <w:t>.</w:t>
      </w:r>
      <w:r w:rsidR="00346594" w:rsidRPr="0069539A">
        <w:rPr>
          <w:rFonts w:cstheme="minorHAnsi"/>
        </w:rPr>
        <w:t xml:space="preserve"> International Influenza Surveillance</w:t>
      </w:r>
    </w:p>
    <w:p w:rsidR="00C5656C" w:rsidRPr="00105AC1" w:rsidRDefault="00DD2D65" w:rsidP="0083152F">
      <w:pPr>
        <w:rPr>
          <w:rFonts w:cstheme="minorHAnsi"/>
        </w:rPr>
      </w:pPr>
      <w:r w:rsidRPr="00E56129">
        <w:rPr>
          <w:rFonts w:cstheme="minorHAnsi"/>
        </w:rPr>
        <w:t>The WHO</w:t>
      </w:r>
      <w:r w:rsidRPr="00E56129">
        <w:rPr>
          <w:rStyle w:val="EndnoteReference"/>
          <w:rFonts w:asciiTheme="minorHAnsi" w:hAnsiTheme="minorHAnsi" w:cstheme="minorHAnsi"/>
          <w:vertAlign w:val="superscript"/>
        </w:rPr>
        <w:endnoteReference w:id="7"/>
      </w:r>
      <w:r w:rsidR="00C5656C" w:rsidRPr="00E56129">
        <w:rPr>
          <w:rFonts w:cstheme="minorHAnsi"/>
        </w:rPr>
        <w:t xml:space="preserve"> has reported that as at </w:t>
      </w:r>
      <w:r w:rsidR="00030DB5" w:rsidRPr="00E56129">
        <w:rPr>
          <w:rFonts w:cstheme="minorHAnsi"/>
        </w:rPr>
        <w:t>30</w:t>
      </w:r>
      <w:r w:rsidR="00E73D5E" w:rsidRPr="00E56129">
        <w:rPr>
          <w:rFonts w:cstheme="minorHAnsi"/>
        </w:rPr>
        <w:t xml:space="preserve"> </w:t>
      </w:r>
      <w:r w:rsidR="00455218" w:rsidRPr="00E56129">
        <w:rPr>
          <w:rFonts w:cstheme="minorHAnsi"/>
        </w:rPr>
        <w:t>September</w:t>
      </w:r>
      <w:r w:rsidR="00194248" w:rsidRPr="00E56129">
        <w:rPr>
          <w:rFonts w:cstheme="minorHAnsi"/>
        </w:rPr>
        <w:t xml:space="preserve"> 2013</w:t>
      </w:r>
      <w:r w:rsidRPr="00E56129">
        <w:rPr>
          <w:rFonts w:cstheme="minorHAnsi"/>
        </w:rPr>
        <w:t xml:space="preserve">, </w:t>
      </w:r>
      <w:r w:rsidR="0083152F" w:rsidRPr="00E56129">
        <w:rPr>
          <w:rFonts w:cstheme="minorHAnsi"/>
        </w:rPr>
        <w:t xml:space="preserve">influenza activity in the northern hemisphere temperate zones </w:t>
      </w:r>
      <w:r w:rsidR="00194248" w:rsidRPr="00E56129">
        <w:rPr>
          <w:rFonts w:cstheme="minorHAnsi"/>
        </w:rPr>
        <w:t>remains at inter-seasonal levels</w:t>
      </w:r>
      <w:r w:rsidR="0083152F" w:rsidRPr="00E56129">
        <w:rPr>
          <w:rFonts w:cstheme="minorHAnsi"/>
        </w:rPr>
        <w:t xml:space="preserve">. </w:t>
      </w:r>
      <w:r w:rsidR="007E3DB2" w:rsidRPr="00E56129">
        <w:rPr>
          <w:rFonts w:cstheme="minorHAnsi"/>
        </w:rPr>
        <w:t>Influenza activity a</w:t>
      </w:r>
      <w:r w:rsidR="00194248" w:rsidRPr="00E56129">
        <w:rPr>
          <w:rFonts w:cstheme="minorHAnsi"/>
        </w:rPr>
        <w:t>cross</w:t>
      </w:r>
      <w:r w:rsidR="0083152F" w:rsidRPr="00E56129">
        <w:rPr>
          <w:rFonts w:cstheme="minorHAnsi"/>
        </w:rPr>
        <w:t xml:space="preserve"> </w:t>
      </w:r>
      <w:r w:rsidR="00030DB5" w:rsidRPr="00E56129">
        <w:rPr>
          <w:rFonts w:cstheme="minorHAnsi"/>
        </w:rPr>
        <w:t>most</w:t>
      </w:r>
      <w:r w:rsidR="007E3DB2" w:rsidRPr="00E56129">
        <w:rPr>
          <w:rFonts w:cstheme="minorHAnsi"/>
        </w:rPr>
        <w:t xml:space="preserve"> countries</w:t>
      </w:r>
      <w:r w:rsidR="00E73D5E" w:rsidRPr="00E56129">
        <w:rPr>
          <w:rFonts w:cstheme="minorHAnsi"/>
        </w:rPr>
        <w:t xml:space="preserve"> of tropical Asia </w:t>
      </w:r>
      <w:r w:rsidR="00030DB5" w:rsidRPr="00E56129">
        <w:rPr>
          <w:rFonts w:cstheme="minorHAnsi"/>
        </w:rPr>
        <w:t>decreased further</w:t>
      </w:r>
      <w:r w:rsidR="00E3681D" w:rsidRPr="00E56129">
        <w:rPr>
          <w:rFonts w:cstheme="minorHAnsi"/>
        </w:rPr>
        <w:t xml:space="preserve"> with co-circulation of influenza A(H3N2) virus and influenza A(H1N1)pdm09</w:t>
      </w:r>
      <w:r w:rsidR="007E3DB2" w:rsidRPr="00E56129">
        <w:rPr>
          <w:rFonts w:cstheme="minorHAnsi"/>
        </w:rPr>
        <w:t xml:space="preserve">. In Southeast Asia, influenza activity has been </w:t>
      </w:r>
      <w:r w:rsidR="00E3681D" w:rsidRPr="00E56129">
        <w:rPr>
          <w:rFonts w:cstheme="minorHAnsi"/>
        </w:rPr>
        <w:t xml:space="preserve">steadily </w:t>
      </w:r>
      <w:r w:rsidR="007E3DB2" w:rsidRPr="00E56129">
        <w:rPr>
          <w:rFonts w:cstheme="minorHAnsi"/>
        </w:rPr>
        <w:t xml:space="preserve">decreasing </w:t>
      </w:r>
      <w:r w:rsidR="00E56129" w:rsidRPr="00E56129">
        <w:rPr>
          <w:rFonts w:cstheme="minorHAnsi"/>
        </w:rPr>
        <w:t>including the</w:t>
      </w:r>
      <w:r w:rsidR="007E3DB2" w:rsidRPr="00E56129">
        <w:rPr>
          <w:rFonts w:cstheme="minorHAnsi"/>
        </w:rPr>
        <w:t xml:space="preserve"> </w:t>
      </w:r>
      <w:r w:rsidR="00455218" w:rsidRPr="00E56129">
        <w:rPr>
          <w:rFonts w:cstheme="minorHAnsi"/>
        </w:rPr>
        <w:t>low level</w:t>
      </w:r>
      <w:r w:rsidR="007E3DB2" w:rsidRPr="00E56129">
        <w:rPr>
          <w:rFonts w:cstheme="minorHAnsi"/>
        </w:rPr>
        <w:t xml:space="preserve"> circulation of influenza A(H3N2) virus </w:t>
      </w:r>
      <w:r w:rsidR="00E56129" w:rsidRPr="00E56129">
        <w:rPr>
          <w:rFonts w:cstheme="minorHAnsi"/>
        </w:rPr>
        <w:t>recently seen in</w:t>
      </w:r>
      <w:r w:rsidR="007E3DB2" w:rsidRPr="00E56129">
        <w:rPr>
          <w:rFonts w:cstheme="minorHAnsi"/>
        </w:rPr>
        <w:t xml:space="preserve"> Thailand. </w:t>
      </w:r>
      <w:r w:rsidR="00E3681D" w:rsidRPr="00E56129">
        <w:t xml:space="preserve">In the Caribbean region of Central America and tropical South America, the influenza season appears to have come to an end. Respiratory Syncytial Virus, influenza A(H1N1)pdm09 and influenza A(H3N2) were the main respiratory viruses reported since May </w:t>
      </w:r>
      <w:r w:rsidR="009F4898">
        <w:t>2013</w:t>
      </w:r>
      <w:r w:rsidR="00E3681D" w:rsidRPr="00E56129">
        <w:t xml:space="preserve">. Influenza activity peaked in the </w:t>
      </w:r>
      <w:r w:rsidR="00E3681D" w:rsidRPr="00105AC1">
        <w:t>temperate countries of South America and in South Africa in late June. Influenza activity in these areas was primarily associated with influenza A(H1N1)pdm09 throughout the season, but since July greater numbers of influenza A(H3N2) and influenza type B viruses have been observed</w:t>
      </w:r>
      <w:r w:rsidR="009F4898" w:rsidRPr="00105AC1">
        <w:rPr>
          <w:rFonts w:cstheme="minorHAnsi"/>
        </w:rPr>
        <w:t xml:space="preserve">. </w:t>
      </w:r>
    </w:p>
    <w:p w:rsidR="00DD2D65" w:rsidRPr="00105AC1" w:rsidRDefault="00DD2D65" w:rsidP="00DF6707">
      <w:pPr>
        <w:rPr>
          <w:rFonts w:cstheme="minorHAnsi"/>
        </w:rPr>
      </w:pPr>
    </w:p>
    <w:p w:rsidR="00DD2D65" w:rsidRPr="00105AC1" w:rsidRDefault="00DD2D65" w:rsidP="00DF6707">
      <w:pPr>
        <w:rPr>
          <w:rFonts w:cstheme="minorHAnsi"/>
        </w:rPr>
      </w:pPr>
      <w:r w:rsidRPr="00105AC1">
        <w:rPr>
          <w:rFonts w:cstheme="minorHAnsi"/>
        </w:rPr>
        <w:t>In New Zealand</w:t>
      </w:r>
      <w:r w:rsidRPr="00105AC1">
        <w:rPr>
          <w:rStyle w:val="EndnoteReference"/>
          <w:rFonts w:asciiTheme="minorHAnsi" w:hAnsiTheme="minorHAnsi" w:cstheme="minorHAnsi"/>
          <w:vertAlign w:val="superscript"/>
        </w:rPr>
        <w:endnoteReference w:id="8"/>
      </w:r>
      <w:r w:rsidR="00BB4A5C" w:rsidRPr="00105AC1">
        <w:rPr>
          <w:rFonts w:cstheme="minorHAnsi"/>
        </w:rPr>
        <w:t xml:space="preserve">, </w:t>
      </w:r>
      <w:r w:rsidR="00E3073B" w:rsidRPr="00105AC1">
        <w:rPr>
          <w:rFonts w:cstheme="minorHAnsi"/>
        </w:rPr>
        <w:t xml:space="preserve">through sentinel surveillance the national ILI consultation rate </w:t>
      </w:r>
      <w:r w:rsidR="009F4898" w:rsidRPr="00105AC1">
        <w:rPr>
          <w:rFonts w:cstheme="minorHAnsi"/>
        </w:rPr>
        <w:t xml:space="preserve">was 40.8 </w:t>
      </w:r>
      <w:r w:rsidR="00E3073B" w:rsidRPr="00105AC1">
        <w:rPr>
          <w:rFonts w:cstheme="minorHAnsi"/>
        </w:rPr>
        <w:t xml:space="preserve">per 100,000 patient population for the week ending </w:t>
      </w:r>
      <w:r w:rsidR="009F4898" w:rsidRPr="00105AC1">
        <w:rPr>
          <w:rFonts w:cstheme="minorHAnsi"/>
        </w:rPr>
        <w:t>29</w:t>
      </w:r>
      <w:r w:rsidR="00D51113" w:rsidRPr="00105AC1">
        <w:rPr>
          <w:rFonts w:cstheme="minorHAnsi"/>
        </w:rPr>
        <w:t xml:space="preserve"> </w:t>
      </w:r>
      <w:r w:rsidR="008A4812" w:rsidRPr="00105AC1">
        <w:rPr>
          <w:rFonts w:cstheme="minorHAnsi"/>
        </w:rPr>
        <w:t>September</w:t>
      </w:r>
      <w:r w:rsidR="00E3073B" w:rsidRPr="00105AC1">
        <w:rPr>
          <w:rFonts w:cstheme="minorHAnsi"/>
        </w:rPr>
        <w:t xml:space="preserve"> 2013. The current rate of ILI </w:t>
      </w:r>
      <w:r w:rsidR="0069539A" w:rsidRPr="00105AC1">
        <w:rPr>
          <w:rFonts w:cstheme="minorHAnsi"/>
        </w:rPr>
        <w:t>remains</w:t>
      </w:r>
      <w:r w:rsidR="00E3073B" w:rsidRPr="00105AC1">
        <w:rPr>
          <w:rFonts w:cstheme="minorHAnsi"/>
        </w:rPr>
        <w:t xml:space="preserve"> below the baseline level of activity (50 ILI consultations per 100,000 patient population).</w:t>
      </w:r>
      <w:r w:rsidR="009F4898" w:rsidRPr="00105AC1">
        <w:rPr>
          <w:rFonts w:cstheme="minorHAnsi"/>
        </w:rPr>
        <w:t xml:space="preserve"> The apparent peak in ILI activity appears to have occurred at the beginning of September and was below the established baseline level of activity.</w:t>
      </w:r>
      <w:r w:rsidR="00E3073B" w:rsidRPr="00105AC1">
        <w:rPr>
          <w:rFonts w:cstheme="minorHAnsi"/>
        </w:rPr>
        <w:t xml:space="preserve"> </w:t>
      </w:r>
      <w:r w:rsidR="000A6FAB" w:rsidRPr="00105AC1">
        <w:rPr>
          <w:rFonts w:cstheme="minorHAnsi"/>
        </w:rPr>
        <w:t xml:space="preserve">Virological surveillance through both sentinel and non-sentinel laboratories shows that so far this year, </w:t>
      </w:r>
      <w:r w:rsidR="00E3681D" w:rsidRPr="00105AC1">
        <w:rPr>
          <w:rFonts w:cstheme="minorHAnsi"/>
        </w:rPr>
        <w:t>4</w:t>
      </w:r>
      <w:r w:rsidR="00105AC1" w:rsidRPr="00105AC1">
        <w:rPr>
          <w:rFonts w:cstheme="minorHAnsi"/>
        </w:rPr>
        <w:t>3</w:t>
      </w:r>
      <w:r w:rsidR="00E3073B" w:rsidRPr="00105AC1">
        <w:rPr>
          <w:rFonts w:cstheme="minorHAnsi"/>
        </w:rPr>
        <w:t>% have been influenza type B viruses</w:t>
      </w:r>
      <w:r w:rsidR="00105AC1" w:rsidRPr="00105AC1">
        <w:rPr>
          <w:rFonts w:cstheme="minorHAnsi"/>
        </w:rPr>
        <w:t>, mostly from the B/Yamagata lineage;</w:t>
      </w:r>
      <w:r w:rsidR="00E3073B" w:rsidRPr="00105AC1">
        <w:rPr>
          <w:rFonts w:cstheme="minorHAnsi"/>
        </w:rPr>
        <w:t xml:space="preserve"> </w:t>
      </w:r>
      <w:r w:rsidR="00105AC1" w:rsidRPr="00105AC1">
        <w:rPr>
          <w:rFonts w:cstheme="minorHAnsi"/>
        </w:rPr>
        <w:t>28</w:t>
      </w:r>
      <w:r w:rsidR="00E3073B" w:rsidRPr="00105AC1">
        <w:rPr>
          <w:rFonts w:cstheme="minorHAnsi"/>
        </w:rPr>
        <w:t xml:space="preserve">% </w:t>
      </w:r>
      <w:r w:rsidR="000A6FAB" w:rsidRPr="00105AC1">
        <w:rPr>
          <w:rFonts w:cstheme="minorHAnsi"/>
        </w:rPr>
        <w:t>influenza A(H3N2)</w:t>
      </w:r>
      <w:r w:rsidR="00E3073B" w:rsidRPr="00105AC1">
        <w:rPr>
          <w:rFonts w:cstheme="minorHAnsi"/>
        </w:rPr>
        <w:t xml:space="preserve">, </w:t>
      </w:r>
      <w:r w:rsidR="00916C90" w:rsidRPr="00105AC1">
        <w:rPr>
          <w:rFonts w:cstheme="minorHAnsi"/>
        </w:rPr>
        <w:t>1</w:t>
      </w:r>
      <w:r w:rsidR="00105AC1" w:rsidRPr="00105AC1">
        <w:rPr>
          <w:rFonts w:cstheme="minorHAnsi"/>
        </w:rPr>
        <w:t>9</w:t>
      </w:r>
      <w:r w:rsidR="00E3073B" w:rsidRPr="00105AC1">
        <w:rPr>
          <w:rFonts w:cstheme="minorHAnsi"/>
        </w:rPr>
        <w:t xml:space="preserve">% were influenza A(unsubtyped) and </w:t>
      </w:r>
      <w:r w:rsidR="00105AC1" w:rsidRPr="00105AC1">
        <w:rPr>
          <w:rFonts w:cstheme="minorHAnsi"/>
        </w:rPr>
        <w:t>10</w:t>
      </w:r>
      <w:r w:rsidR="00916C90" w:rsidRPr="00105AC1">
        <w:rPr>
          <w:rFonts w:cstheme="minorHAnsi"/>
        </w:rPr>
        <w:t>%</w:t>
      </w:r>
      <w:r w:rsidR="00E3073B" w:rsidRPr="00105AC1">
        <w:rPr>
          <w:rFonts w:cstheme="minorHAnsi"/>
        </w:rPr>
        <w:t xml:space="preserve"> were</w:t>
      </w:r>
      <w:r w:rsidR="000A6FAB" w:rsidRPr="00105AC1">
        <w:rPr>
          <w:rFonts w:cstheme="minorHAnsi"/>
        </w:rPr>
        <w:t xml:space="preserve"> </w:t>
      </w:r>
      <w:r w:rsidR="0007527B" w:rsidRPr="00105AC1">
        <w:rPr>
          <w:rFonts w:cstheme="minorHAnsi"/>
        </w:rPr>
        <w:t>A(H1N1)pdm09</w:t>
      </w:r>
      <w:r w:rsidR="000A6FAB" w:rsidRPr="00105AC1">
        <w:rPr>
          <w:rFonts w:cstheme="minorHAnsi"/>
        </w:rPr>
        <w:t xml:space="preserve"> virus detections</w:t>
      </w:r>
      <w:r w:rsidR="00E3073B" w:rsidRPr="00105AC1">
        <w:rPr>
          <w:rFonts w:cstheme="minorHAnsi"/>
        </w:rPr>
        <w:t>.</w:t>
      </w:r>
    </w:p>
    <w:p w:rsidR="00DD2D65" w:rsidRPr="00E56129" w:rsidRDefault="00DD2D65" w:rsidP="00DF6707">
      <w:pPr>
        <w:rPr>
          <w:rFonts w:cstheme="minorHAnsi"/>
          <w:highlight w:val="yellow"/>
        </w:rPr>
      </w:pPr>
    </w:p>
    <w:p w:rsidR="00DD2D65" w:rsidRDefault="00B56334" w:rsidP="00DF6707">
      <w:pPr>
        <w:rPr>
          <w:rFonts w:cstheme="minorHAnsi"/>
        </w:rPr>
      </w:pPr>
      <w:r w:rsidRPr="00E56129">
        <w:rPr>
          <w:rFonts w:cstheme="minorHAnsi"/>
          <w:iCs/>
        </w:rPr>
        <w:t xml:space="preserve">National Influenza Centres (NICs) and other national influenza laboratories from </w:t>
      </w:r>
      <w:r w:rsidR="00E56129" w:rsidRPr="00E56129">
        <w:rPr>
          <w:rFonts w:cstheme="minorHAnsi"/>
          <w:iCs/>
        </w:rPr>
        <w:t>72</w:t>
      </w:r>
      <w:r w:rsidRPr="00E56129">
        <w:rPr>
          <w:rFonts w:cstheme="minorHAnsi"/>
          <w:iCs/>
        </w:rPr>
        <w:t xml:space="preserve"> countries, areas or territories reported that for the period </w:t>
      </w:r>
      <w:r w:rsidR="00105AC1">
        <w:rPr>
          <w:rFonts w:cstheme="minorHAnsi"/>
          <w:iCs/>
        </w:rPr>
        <w:t>1</w:t>
      </w:r>
      <w:r w:rsidR="00E56129" w:rsidRPr="00E56129">
        <w:rPr>
          <w:rFonts w:cstheme="minorHAnsi"/>
          <w:iCs/>
        </w:rPr>
        <w:t xml:space="preserve"> September</w:t>
      </w:r>
      <w:r w:rsidR="0069539A" w:rsidRPr="00E56129">
        <w:rPr>
          <w:rFonts w:cstheme="minorHAnsi"/>
          <w:iCs/>
        </w:rPr>
        <w:t xml:space="preserve"> </w:t>
      </w:r>
      <w:r w:rsidR="00267233" w:rsidRPr="00E56129">
        <w:rPr>
          <w:rFonts w:cstheme="minorHAnsi"/>
          <w:iCs/>
        </w:rPr>
        <w:t xml:space="preserve">to </w:t>
      </w:r>
      <w:r w:rsidR="00E56129" w:rsidRPr="00E56129">
        <w:rPr>
          <w:rFonts w:cstheme="minorHAnsi"/>
          <w:iCs/>
        </w:rPr>
        <w:t>14</w:t>
      </w:r>
      <w:r w:rsidR="00237E96" w:rsidRPr="00E56129">
        <w:rPr>
          <w:rFonts w:cstheme="minorHAnsi"/>
          <w:iCs/>
        </w:rPr>
        <w:t xml:space="preserve"> </w:t>
      </w:r>
      <w:r w:rsidR="00E56129" w:rsidRPr="00E56129">
        <w:rPr>
          <w:rFonts w:cstheme="minorHAnsi"/>
          <w:iCs/>
        </w:rPr>
        <w:t>September</w:t>
      </w:r>
      <w:r w:rsidR="0069539A" w:rsidRPr="00E56129">
        <w:rPr>
          <w:rFonts w:cstheme="minorHAnsi"/>
          <w:iCs/>
        </w:rPr>
        <w:t xml:space="preserve"> </w:t>
      </w:r>
      <w:r w:rsidR="00A41379" w:rsidRPr="00E56129">
        <w:rPr>
          <w:rFonts w:cstheme="minorHAnsi"/>
          <w:iCs/>
        </w:rPr>
        <w:t>2013</w:t>
      </w:r>
      <w:r w:rsidRPr="00E56129">
        <w:rPr>
          <w:rFonts w:cstheme="minorHAnsi"/>
          <w:iCs/>
        </w:rPr>
        <w:t xml:space="preserve">, a total of </w:t>
      </w:r>
      <w:r w:rsidR="0069539A" w:rsidRPr="00E56129">
        <w:rPr>
          <w:rFonts w:cstheme="minorHAnsi"/>
          <w:iCs/>
        </w:rPr>
        <w:t>1,</w:t>
      </w:r>
      <w:r w:rsidR="00E56129" w:rsidRPr="00E56129">
        <w:rPr>
          <w:rFonts w:cstheme="minorHAnsi"/>
          <w:iCs/>
        </w:rPr>
        <w:t>772</w:t>
      </w:r>
      <w:r w:rsidRPr="00E56129">
        <w:rPr>
          <w:rFonts w:cstheme="minorHAnsi"/>
          <w:iCs/>
        </w:rPr>
        <w:t xml:space="preserve"> specimens were posit</w:t>
      </w:r>
      <w:r w:rsidR="00A41379" w:rsidRPr="00E56129">
        <w:rPr>
          <w:rFonts w:cstheme="minorHAnsi"/>
          <w:iCs/>
        </w:rPr>
        <w:t xml:space="preserve">ive for influenza viruses with </w:t>
      </w:r>
      <w:r w:rsidR="00E56129" w:rsidRPr="00E56129">
        <w:rPr>
          <w:rFonts w:cstheme="minorHAnsi"/>
          <w:iCs/>
        </w:rPr>
        <w:t>76.7</w:t>
      </w:r>
      <w:r w:rsidRPr="00E56129">
        <w:rPr>
          <w:rFonts w:cstheme="minorHAnsi"/>
          <w:iCs/>
        </w:rPr>
        <w:t xml:space="preserve">% being influenza A and </w:t>
      </w:r>
      <w:r w:rsidR="00E56129" w:rsidRPr="00E56129">
        <w:rPr>
          <w:rFonts w:cstheme="minorHAnsi"/>
          <w:iCs/>
        </w:rPr>
        <w:t>23.3</w:t>
      </w:r>
      <w:r w:rsidRPr="00E56129">
        <w:rPr>
          <w:rFonts w:cstheme="minorHAnsi"/>
          <w:iCs/>
        </w:rPr>
        <w:t xml:space="preserve">% influenza B. Of the sub-typed influenza A viruses, </w:t>
      </w:r>
      <w:r w:rsidR="00E56129" w:rsidRPr="00E56129">
        <w:rPr>
          <w:rFonts w:cstheme="minorHAnsi"/>
          <w:iCs/>
        </w:rPr>
        <w:t>31.8</w:t>
      </w:r>
      <w:r w:rsidRPr="00E56129">
        <w:rPr>
          <w:rFonts w:cstheme="minorHAnsi"/>
          <w:iCs/>
        </w:rPr>
        <w:t xml:space="preserve">% were </w:t>
      </w:r>
      <w:r w:rsidR="00194248" w:rsidRPr="00E56129">
        <w:rPr>
          <w:rFonts w:cstheme="minorHAnsi"/>
          <w:iCs/>
        </w:rPr>
        <w:t>influenza A(H1N1)pdm09</w:t>
      </w:r>
      <w:r w:rsidR="00A41379" w:rsidRPr="00E56129">
        <w:rPr>
          <w:rFonts w:cstheme="minorHAnsi"/>
          <w:iCs/>
        </w:rPr>
        <w:t xml:space="preserve"> and </w:t>
      </w:r>
      <w:r w:rsidR="00E56129" w:rsidRPr="00E56129">
        <w:rPr>
          <w:rFonts w:cstheme="minorHAnsi"/>
          <w:iCs/>
        </w:rPr>
        <w:t>68.2</w:t>
      </w:r>
      <w:r w:rsidR="00A41379" w:rsidRPr="00E56129">
        <w:rPr>
          <w:rFonts w:cstheme="minorHAnsi"/>
          <w:iCs/>
        </w:rPr>
        <w:t>% were influenza A(H3N2)</w:t>
      </w:r>
      <w:r w:rsidRPr="00E56129">
        <w:rPr>
          <w:rFonts w:cstheme="minorHAnsi"/>
          <w:iCs/>
        </w:rPr>
        <w:t xml:space="preserve">. </w:t>
      </w:r>
      <w:r w:rsidR="00105AC1">
        <w:rPr>
          <w:rFonts w:cstheme="minorHAnsi"/>
          <w:iCs/>
        </w:rPr>
        <w:t>Of the characterised influenza B viruses, 92.9% belong to the B/Yamagata lineage and 7.1% to the B/Victoria lineage.</w:t>
      </w:r>
      <w:r w:rsidR="00DD2D65" w:rsidRPr="00E56129">
        <w:rPr>
          <w:rStyle w:val="EndnoteReference"/>
          <w:rFonts w:asciiTheme="minorHAnsi" w:hAnsiTheme="minorHAnsi" w:cstheme="minorHAnsi"/>
          <w:vertAlign w:val="superscript"/>
        </w:rPr>
        <w:endnoteReference w:id="9"/>
      </w:r>
      <w:r w:rsidR="00DD2D65" w:rsidRPr="0069539A">
        <w:rPr>
          <w:rFonts w:cstheme="minorHAnsi"/>
        </w:rPr>
        <w:t xml:space="preserve"> </w:t>
      </w:r>
    </w:p>
    <w:p w:rsidR="007573B1" w:rsidRDefault="007573B1" w:rsidP="00DF6707">
      <w:pPr>
        <w:rPr>
          <w:rFonts w:cstheme="minorHAnsi"/>
        </w:rPr>
      </w:pPr>
    </w:p>
    <w:p w:rsidR="007573B1" w:rsidRPr="00105AC1" w:rsidRDefault="007573B1" w:rsidP="007573B1">
      <w:pPr>
        <w:pStyle w:val="Heading4"/>
        <w:rPr>
          <w:rStyle w:val="EndnoteReference"/>
          <w:rFonts w:asciiTheme="minorHAnsi" w:hAnsiTheme="minorHAnsi"/>
          <w:b w:val="0"/>
          <w:u w:val="none"/>
          <w:vertAlign w:val="superscript"/>
        </w:rPr>
      </w:pPr>
      <w:r w:rsidRPr="00105AC1">
        <w:t>Human infection caused by the avian influenza A (H7N9) virus - China</w:t>
      </w:r>
      <w:r w:rsidRPr="00105AC1">
        <w:rPr>
          <w:rStyle w:val="EndnoteReference"/>
          <w:rFonts w:asciiTheme="minorHAnsi" w:hAnsiTheme="minorHAnsi"/>
          <w:b w:val="0"/>
          <w:u w:val="none"/>
          <w:vertAlign w:val="superscript"/>
        </w:rPr>
        <w:endnoteReference w:id="10"/>
      </w:r>
      <w:r w:rsidRPr="00105AC1">
        <w:rPr>
          <w:rStyle w:val="EndnoteReference"/>
          <w:rFonts w:asciiTheme="minorHAnsi" w:hAnsiTheme="minorHAnsi"/>
          <w:b w:val="0"/>
          <w:u w:val="none"/>
          <w:vertAlign w:val="superscript"/>
        </w:rPr>
        <w:t>,</w:t>
      </w:r>
      <w:r w:rsidRPr="00105AC1">
        <w:rPr>
          <w:rStyle w:val="EndnoteReference"/>
          <w:rFonts w:asciiTheme="minorHAnsi" w:hAnsiTheme="minorHAnsi"/>
          <w:b w:val="0"/>
          <w:u w:val="none"/>
          <w:vertAlign w:val="superscript"/>
        </w:rPr>
        <w:endnoteReference w:id="11"/>
      </w:r>
      <w:r w:rsidRPr="00105AC1">
        <w:rPr>
          <w:rStyle w:val="EndnoteReference"/>
          <w:rFonts w:asciiTheme="minorHAnsi" w:hAnsiTheme="minorHAnsi"/>
          <w:vertAlign w:val="superscript"/>
        </w:rPr>
        <w:t>,</w:t>
      </w:r>
      <w:r w:rsidRPr="00105AC1">
        <w:rPr>
          <w:rStyle w:val="EndnoteReference"/>
          <w:rFonts w:asciiTheme="minorHAnsi" w:hAnsiTheme="minorHAnsi"/>
          <w:b w:val="0"/>
          <w:u w:val="none"/>
          <w:vertAlign w:val="superscript"/>
        </w:rPr>
        <w:endnoteReference w:id="12"/>
      </w:r>
      <w:r w:rsidR="00EC09F1" w:rsidRPr="00105AC1">
        <w:rPr>
          <w:rStyle w:val="EndnoteReference"/>
          <w:rFonts w:asciiTheme="minorHAnsi" w:hAnsiTheme="minorHAnsi"/>
          <w:vertAlign w:val="superscript"/>
        </w:rPr>
        <w:t>,</w:t>
      </w:r>
      <w:r w:rsidR="00B52B9B" w:rsidRPr="00DA7A69">
        <w:rPr>
          <w:rStyle w:val="EndnoteReference"/>
          <w:rFonts w:asciiTheme="minorHAnsi" w:hAnsiTheme="minorHAnsi"/>
          <w:b w:val="0"/>
          <w:u w:val="none"/>
          <w:vertAlign w:val="superscript"/>
        </w:rPr>
        <w:endnoteReference w:id="13"/>
      </w:r>
    </w:p>
    <w:p w:rsidR="002B5F2C" w:rsidRPr="00105AC1" w:rsidRDefault="002B5F2C" w:rsidP="002B5F2C">
      <w:pPr>
        <w:rPr>
          <w:rFonts w:cstheme="minorHAnsi"/>
        </w:rPr>
      </w:pPr>
      <w:r w:rsidRPr="00105AC1">
        <w:rPr>
          <w:rFonts w:cstheme="minorHAnsi"/>
        </w:rPr>
        <w:t>There have been no further cases of influenza A(H7N9) reported to the WHO since 11 August 2013 (Figure 1</w:t>
      </w:r>
      <w:r w:rsidR="00BE627C" w:rsidRPr="00105AC1">
        <w:rPr>
          <w:rFonts w:cstheme="minorHAnsi"/>
        </w:rPr>
        <w:t>8</w:t>
      </w:r>
      <w:r w:rsidRPr="00105AC1">
        <w:rPr>
          <w:rFonts w:cstheme="minorHAnsi"/>
        </w:rPr>
        <w:t xml:space="preserve">). Since March 2013, a total of 135 laboratory-confirmed cases of human infection with avian influenza A(H7N9) have been reported to WHO, including 44 deaths. All of the cases were acquired in China with one case exported to Taiwan. This outbreak represents the first time that human infection with the avian influenza A(H7N9) subtype had been detected. </w:t>
      </w:r>
    </w:p>
    <w:p w:rsidR="00371A98" w:rsidRPr="00105AC1" w:rsidRDefault="00371A98" w:rsidP="00371A98">
      <w:pPr>
        <w:rPr>
          <w:rFonts w:cstheme="minorHAnsi"/>
        </w:rPr>
      </w:pPr>
    </w:p>
    <w:p w:rsidR="00371A98" w:rsidRPr="00105AC1" w:rsidRDefault="00371A98" w:rsidP="00371A98">
      <w:pPr>
        <w:rPr>
          <w:rFonts w:cstheme="minorHAnsi"/>
        </w:rPr>
      </w:pPr>
      <w:r w:rsidRPr="00105AC1">
        <w:rPr>
          <w:rFonts w:cstheme="minorHAnsi"/>
        </w:rPr>
        <w:t xml:space="preserve">Most cases have occurred in middle-aged or older men and most cases have been considered severe. Human infection appears to be related to exposure to live poultry or contaminated environments, however investigations are ongoing regarding the animal reservoir(s) which the virus is circulating in, the main exposures and routes of transmission, and the scope of the virus spread among people and animals. </w:t>
      </w:r>
    </w:p>
    <w:p w:rsidR="00371A98" w:rsidRPr="00105AC1" w:rsidRDefault="00371A98" w:rsidP="00371A98">
      <w:pPr>
        <w:rPr>
          <w:rFonts w:cstheme="minorHAnsi"/>
        </w:rPr>
      </w:pPr>
    </w:p>
    <w:p w:rsidR="008619CC" w:rsidRDefault="007573B1" w:rsidP="007573B1">
      <w:pPr>
        <w:rPr>
          <w:rFonts w:cstheme="minorHAnsi"/>
        </w:rPr>
      </w:pPr>
      <w:r w:rsidRPr="00105AC1">
        <w:rPr>
          <w:rFonts w:cstheme="minorHAnsi"/>
        </w:rPr>
        <w:t xml:space="preserve">Whilst four small human clusters have been reported, evidence does not support sustained human-to-human transmission. </w:t>
      </w:r>
    </w:p>
    <w:p w:rsidR="00105AC1" w:rsidRDefault="00105AC1" w:rsidP="007573B1">
      <w:pPr>
        <w:rPr>
          <w:rFonts w:cstheme="minorHAnsi"/>
        </w:rPr>
      </w:pPr>
    </w:p>
    <w:p w:rsidR="00105AC1" w:rsidRPr="00105AC1" w:rsidRDefault="00105AC1" w:rsidP="007573B1">
      <w:pPr>
        <w:rPr>
          <w:rFonts w:cstheme="minorHAnsi"/>
        </w:rPr>
      </w:pPr>
      <w:r>
        <w:rPr>
          <w:rFonts w:cstheme="minorHAnsi"/>
        </w:rPr>
        <w:t>As the A(H7N9) virus appears to transmit from animals to</w:t>
      </w:r>
      <w:r w:rsidR="00B52B9B">
        <w:rPr>
          <w:rFonts w:cstheme="minorHAnsi"/>
        </w:rPr>
        <w:t xml:space="preserve"> </w:t>
      </w:r>
      <w:r>
        <w:rPr>
          <w:rFonts w:cstheme="minorHAnsi"/>
        </w:rPr>
        <w:t>humans more readily than the highly pathogenic avian influenza A(H5N1) viruses, and little or no immunity against the novel A(H7N9) virus exits in the human population, WHO have noted that they are actively working with Member States and partners on effective responses and preparedness. As part of these efforts, candidate vaccine viruses are being developed and made available by the WHO GISRS. Based on genetic and antigenic analysis, it is recommended that an A/Anhui/1/2013-like virus be used for the development of influenza A(H7N9) vaccines for pandemic preparedness purposes</w:t>
      </w:r>
      <w:r w:rsidR="00B52B9B">
        <w:rPr>
          <w:rFonts w:cstheme="minorHAnsi"/>
        </w:rPr>
        <w:t>.</w:t>
      </w:r>
    </w:p>
    <w:p w:rsidR="007573B1" w:rsidRPr="00105AC1" w:rsidRDefault="007573B1" w:rsidP="007573B1">
      <w:pPr>
        <w:pStyle w:val="Heading6"/>
        <w:rPr>
          <w:rStyle w:val="Strong"/>
        </w:rPr>
      </w:pPr>
      <w:r w:rsidRPr="00105AC1">
        <w:rPr>
          <w:rStyle w:val="Strong"/>
        </w:rPr>
        <w:lastRenderedPageBreak/>
        <w:t>Figure 1</w:t>
      </w:r>
      <w:r w:rsidR="00BE627C" w:rsidRPr="00105AC1">
        <w:rPr>
          <w:rStyle w:val="Strong"/>
        </w:rPr>
        <w:t>8</w:t>
      </w:r>
      <w:r w:rsidRPr="00105AC1">
        <w:rPr>
          <w:rStyle w:val="Strong"/>
        </w:rPr>
        <w:t xml:space="preserve">. </w:t>
      </w:r>
      <w:r w:rsidRPr="00105AC1">
        <w:rPr>
          <w:rStyle w:val="Strong"/>
        </w:rPr>
        <w:tab/>
        <w:t>Epidemiological curve of confirmed cases of avian influenza A(H7N9) reported to WHO, 2013, by day</w:t>
      </w:r>
    </w:p>
    <w:p w:rsidR="007573B1" w:rsidRPr="00105AC1" w:rsidRDefault="007573B1" w:rsidP="002D03B5">
      <w:pPr>
        <w:pStyle w:val="Heading7"/>
      </w:pPr>
      <w:r w:rsidRPr="00105AC1">
        <w:rPr>
          <w:noProof/>
        </w:rPr>
        <w:drawing>
          <wp:inline distT="0" distB="0" distL="0" distR="0" wp14:anchorId="1CC9FA1E" wp14:editId="0B8D15E9">
            <wp:extent cx="6209414" cy="1542328"/>
            <wp:effectExtent l="0" t="0" r="1270" b="1270"/>
            <wp:docPr id="9" name="Picture 9" descr="Please refer above for detailed description." title="Epidemiological curve of confirmed cases of avian influenza A(H7N9) reported to WHO, 2013, b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7197" cy="1544261"/>
                    </a:xfrm>
                    <a:prstGeom prst="rect">
                      <a:avLst/>
                    </a:prstGeom>
                    <a:noFill/>
                    <a:ln>
                      <a:noFill/>
                    </a:ln>
                  </pic:spPr>
                </pic:pic>
              </a:graphicData>
            </a:graphic>
          </wp:inline>
        </w:drawing>
      </w:r>
      <w:r w:rsidRPr="00105AC1">
        <w:t xml:space="preserve"> SOURCE: WHO</w:t>
      </w:r>
      <w:r w:rsidRPr="00105AC1">
        <w:rPr>
          <w:vertAlign w:val="superscript"/>
        </w:rPr>
        <w:endnoteReference w:id="14"/>
      </w:r>
    </w:p>
    <w:p w:rsidR="007E0D43" w:rsidRPr="003516F0" w:rsidRDefault="003516F0" w:rsidP="005F1480">
      <w:pPr>
        <w:pStyle w:val="Heading4"/>
      </w:pPr>
      <w:r w:rsidRPr="003516F0">
        <w:t xml:space="preserve">Novel Influenza A Viruses </w:t>
      </w:r>
      <w:r w:rsidR="007E0D43" w:rsidRPr="003516F0">
        <w:t>– United States of America</w:t>
      </w:r>
      <w:r w:rsidR="0069539A" w:rsidRPr="003516F0">
        <w:rPr>
          <w:rStyle w:val="EndnoteReference"/>
          <w:b w:val="0"/>
          <w:u w:val="none"/>
          <w:vertAlign w:val="superscript"/>
        </w:rPr>
        <w:endnoteReference w:id="15"/>
      </w:r>
      <w:r w:rsidR="0069539A" w:rsidRPr="003516F0">
        <w:rPr>
          <w:rStyle w:val="EndnoteReference"/>
          <w:b w:val="0"/>
          <w:u w:val="none"/>
          <w:vertAlign w:val="superscript"/>
        </w:rPr>
        <w:t>,</w:t>
      </w:r>
      <w:r w:rsidR="00124F69" w:rsidRPr="003516F0">
        <w:rPr>
          <w:rStyle w:val="EndnoteReference"/>
          <w:b w:val="0"/>
          <w:u w:val="none"/>
          <w:vertAlign w:val="superscript"/>
        </w:rPr>
        <w:endnoteReference w:id="16"/>
      </w:r>
      <w:r w:rsidR="0056401D" w:rsidRPr="003516F0">
        <w:rPr>
          <w:b w:val="0"/>
          <w:u w:val="none"/>
          <w:vertAlign w:val="superscript"/>
        </w:rPr>
        <w:t>,</w:t>
      </w:r>
      <w:r w:rsidR="0056401D" w:rsidRPr="003516F0">
        <w:rPr>
          <w:rStyle w:val="EndnoteReference"/>
          <w:b w:val="0"/>
          <w:u w:val="none"/>
          <w:vertAlign w:val="superscript"/>
        </w:rPr>
        <w:endnoteReference w:id="17"/>
      </w:r>
    </w:p>
    <w:p w:rsidR="00807E7B" w:rsidRPr="003516F0" w:rsidRDefault="003516F0" w:rsidP="000A01FD">
      <w:pPr>
        <w:rPr>
          <w:rFonts w:cstheme="minorHAnsi"/>
        </w:rPr>
      </w:pPr>
      <w:r w:rsidRPr="003516F0">
        <w:rPr>
          <w:rFonts w:cstheme="minorHAnsi"/>
        </w:rPr>
        <w:t xml:space="preserve">A total of 20 variant influenza A virus infections, 18 H3N2v and 2 H1N1v, have been reported over the United States 2013 summer period. Of these cases, one person has been hospitalised as a result of variant influenza illness and no deaths have occurred. </w:t>
      </w:r>
      <w:r w:rsidR="000A01FD" w:rsidRPr="003516F0">
        <w:rPr>
          <w:rFonts w:cstheme="minorHAnsi"/>
        </w:rPr>
        <w:t xml:space="preserve">At this stage, no ongoing human-to-human transmission has been identified and all </w:t>
      </w:r>
      <w:r w:rsidRPr="003516F0">
        <w:rPr>
          <w:rFonts w:cstheme="minorHAnsi"/>
        </w:rPr>
        <w:t>20</w:t>
      </w:r>
      <w:r w:rsidR="000A01FD" w:rsidRPr="003516F0">
        <w:rPr>
          <w:rFonts w:cstheme="minorHAnsi"/>
        </w:rPr>
        <w:t xml:space="preserve"> cases have reported close contact with swine in the week prior to illness onset. </w:t>
      </w:r>
    </w:p>
    <w:p w:rsidR="00057788" w:rsidRPr="003516F0" w:rsidRDefault="00057788" w:rsidP="000A01FD">
      <w:pPr>
        <w:rPr>
          <w:rFonts w:cstheme="minorHAnsi"/>
        </w:rPr>
      </w:pPr>
    </w:p>
    <w:p w:rsidR="000A01FD" w:rsidRPr="003516F0" w:rsidRDefault="003516F0" w:rsidP="000A01FD">
      <w:pPr>
        <w:rPr>
          <w:rFonts w:cstheme="minorHAnsi"/>
        </w:rPr>
      </w:pPr>
      <w:r w:rsidRPr="003516F0">
        <w:rPr>
          <w:rFonts w:cstheme="minorHAnsi"/>
        </w:rPr>
        <w:t xml:space="preserve">With regard to the A(H3N2) </w:t>
      </w:r>
      <w:r w:rsidR="000A01FD" w:rsidRPr="003516F0">
        <w:rPr>
          <w:rFonts w:cstheme="minorHAnsi"/>
        </w:rPr>
        <w:t>variant virus</w:t>
      </w:r>
      <w:r w:rsidRPr="003516F0">
        <w:rPr>
          <w:rFonts w:cstheme="minorHAnsi"/>
        </w:rPr>
        <w:t>, this is</w:t>
      </w:r>
      <w:r w:rsidR="000A01FD" w:rsidRPr="003516F0">
        <w:rPr>
          <w:rFonts w:cstheme="minorHAnsi"/>
        </w:rPr>
        <w:t xml:space="preserve"> a mixture of an influenza A(H3N2) virus, already present in pigs in North America, with the matrix (M) gene from the A(H1N1)pdm09 virus; and was first detected in humans in 2011. In 2011, 12 cases of A(H3N2)v infection were detected in the United States, and the virus was associated with a multi-state outbreak in 2012 with a further 309 cases, including 16 hospitalisations and one death. Limited human-to-human spread of the virus had been detected in 2012, however no sustained community transmission was identified. Illness associated with influenza A(H3N2)v infection has been mostly mild with symptoms similar to seasonal influenza. Of the 16 A(H3N2)v hospitalised patients in 2012, most were at increased risk for complications of influenza due to age or the presence of an underlying medical condition. </w:t>
      </w:r>
    </w:p>
    <w:p w:rsidR="00E0278B" w:rsidRPr="003516F0" w:rsidRDefault="00E0278B" w:rsidP="000A01FD">
      <w:pPr>
        <w:rPr>
          <w:rFonts w:cstheme="minorHAnsi"/>
        </w:rPr>
      </w:pPr>
    </w:p>
    <w:p w:rsidR="000A01FD" w:rsidRPr="000A01FD" w:rsidRDefault="00E0278B" w:rsidP="000A01FD">
      <w:pPr>
        <w:rPr>
          <w:rFonts w:cstheme="minorHAnsi"/>
        </w:rPr>
      </w:pPr>
      <w:r w:rsidRPr="003516F0">
        <w:rPr>
          <w:rFonts w:cstheme="minorHAnsi"/>
        </w:rPr>
        <w:t>In addition, influenza A(H3N2)v has now been detected in commercially slaughtered pigs in South Korea. This is the first report of influenza A(H3N2)v infection outside of North America.</w:t>
      </w:r>
    </w:p>
    <w:p w:rsidR="003134C0" w:rsidRDefault="003134C0">
      <w:pPr>
        <w:rPr>
          <w:rFonts w:cstheme="minorHAnsi"/>
        </w:rPr>
      </w:pPr>
      <w:r>
        <w:rPr>
          <w:rFonts w:cstheme="minorHAnsi"/>
        </w:rPr>
        <w:br w:type="page"/>
      </w:r>
    </w:p>
    <w:p w:rsidR="00B75977" w:rsidRPr="0065448F" w:rsidRDefault="00125796" w:rsidP="00CA6204">
      <w:pPr>
        <w:pStyle w:val="Heading2"/>
        <w:rPr>
          <w:rFonts w:cstheme="minorHAnsi"/>
        </w:rPr>
      </w:pPr>
      <w:r w:rsidRPr="0065448F">
        <w:rPr>
          <w:rFonts w:cstheme="minorHAnsi"/>
        </w:rPr>
        <w:lastRenderedPageBreak/>
        <w:t>6</w:t>
      </w:r>
      <w:r w:rsidR="00DA7BCD" w:rsidRPr="0065448F">
        <w:rPr>
          <w:rFonts w:cstheme="minorHAnsi"/>
        </w:rPr>
        <w:t>.</w:t>
      </w:r>
      <w:r w:rsidR="00B75977" w:rsidRPr="0065448F">
        <w:rPr>
          <w:rFonts w:cstheme="minorHAnsi"/>
        </w:rPr>
        <w:t xml:space="preserve"> Data </w:t>
      </w:r>
      <w:r w:rsidR="00D2347A" w:rsidRPr="0065448F">
        <w:rPr>
          <w:rFonts w:cstheme="minorHAnsi"/>
        </w:rPr>
        <w:t>C</w:t>
      </w:r>
      <w:r w:rsidR="00B75977" w:rsidRPr="0065448F">
        <w:rPr>
          <w:rFonts w:cstheme="minorHAnsi"/>
        </w:rPr>
        <w:t xml:space="preserve">onsiderations </w:t>
      </w:r>
    </w:p>
    <w:p w:rsidR="002263E5" w:rsidRPr="0065448F" w:rsidRDefault="002263E5" w:rsidP="00DF6707">
      <w:pPr>
        <w:pStyle w:val="Quote"/>
        <w:rPr>
          <w:rFonts w:cstheme="minorHAnsi"/>
        </w:rPr>
      </w:pPr>
      <w:r w:rsidRPr="0065448F">
        <w:rPr>
          <w:rFonts w:cstheme="minorHAnsi"/>
        </w:rPr>
        <w:t>The information in this report is reliant on the surveillance sources available to the Department of Health. As access to sources increase as the season progresses, this report will be updated with the additional information.</w:t>
      </w:r>
    </w:p>
    <w:p w:rsidR="00B75977" w:rsidRPr="0065448F" w:rsidRDefault="00B75977" w:rsidP="00DD2D65">
      <w:pPr>
        <w:rPr>
          <w:rFonts w:cstheme="minorHAnsi"/>
          <w:bCs/>
          <w:i/>
          <w:iCs/>
          <w:sz w:val="10"/>
          <w:szCs w:val="22"/>
        </w:rPr>
      </w:pPr>
    </w:p>
    <w:p w:rsidR="00B75977" w:rsidRPr="0065448F" w:rsidRDefault="00B75977" w:rsidP="00DF6707">
      <w:pPr>
        <w:rPr>
          <w:rFonts w:cstheme="minorHAnsi"/>
          <w:i/>
        </w:rPr>
      </w:pPr>
      <w:r w:rsidRPr="0065448F">
        <w:rPr>
          <w:rFonts w:cstheme="minorHAnsi"/>
        </w:rPr>
        <w:t xml:space="preserve">This report aims to increase awareness of influenza </w:t>
      </w:r>
      <w:r w:rsidR="00AA75A3" w:rsidRPr="0065448F">
        <w:rPr>
          <w:rFonts w:cstheme="minorHAnsi"/>
        </w:rPr>
        <w:t xml:space="preserve">activity </w:t>
      </w:r>
      <w:r w:rsidRPr="0065448F">
        <w:rPr>
          <w:rFonts w:cstheme="minorHAnsi"/>
        </w:rPr>
        <w:t xml:space="preserve">in </w:t>
      </w:r>
      <w:smartTag w:uri="urn:schemas-microsoft-com:office:smarttags" w:element="country-region">
        <w:r w:rsidRPr="0065448F">
          <w:rPr>
            <w:rFonts w:cstheme="minorHAnsi"/>
          </w:rPr>
          <w:t>Australia</w:t>
        </w:r>
      </w:smartTag>
      <w:r w:rsidRPr="0065448F">
        <w:rPr>
          <w:rFonts w:cstheme="minorHAnsi"/>
        </w:rPr>
        <w:t xml:space="preserve"> by providing an analysis of the various surveillance data sources throughout </w:t>
      </w:r>
      <w:smartTag w:uri="urn:schemas-microsoft-com:office:smarttags" w:element="country-region">
        <w:smartTag w:uri="urn:schemas-microsoft-com:office:smarttags" w:element="place">
          <w:r w:rsidRPr="0065448F">
            <w:rPr>
              <w:rFonts w:cstheme="minorHAnsi"/>
            </w:rPr>
            <w:t>Australia</w:t>
          </w:r>
        </w:smartTag>
      </w:smartTag>
      <w:r w:rsidRPr="0065448F">
        <w:rPr>
          <w:rFonts w:cstheme="minorHAnsi"/>
        </w:rPr>
        <w:t xml:space="preserve">.  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report please contact the </w:t>
      </w:r>
      <w:hyperlink r:id="rId29" w:history="1">
        <w:r w:rsidRPr="0065448F">
          <w:rPr>
            <w:rStyle w:val="Hyperlink"/>
            <w:rFonts w:asciiTheme="minorHAnsi" w:hAnsiTheme="minorHAnsi" w:cstheme="minorHAnsi"/>
            <w:sz w:val="22"/>
            <w:szCs w:val="20"/>
            <w:lang w:eastAsia="en-AU"/>
          </w:rPr>
          <w:t xml:space="preserve">Influenza </w:t>
        </w:r>
        <w:r w:rsidR="004D1F0A" w:rsidRPr="0065448F">
          <w:rPr>
            <w:rStyle w:val="Hyperlink"/>
            <w:rFonts w:asciiTheme="minorHAnsi" w:hAnsiTheme="minorHAnsi" w:cstheme="minorHAnsi"/>
            <w:sz w:val="22"/>
            <w:szCs w:val="20"/>
            <w:lang w:eastAsia="en-AU"/>
          </w:rPr>
          <w:t xml:space="preserve">Surveillance </w:t>
        </w:r>
        <w:r w:rsidRPr="0065448F">
          <w:rPr>
            <w:rStyle w:val="Hyperlink"/>
            <w:rFonts w:asciiTheme="minorHAnsi" w:hAnsiTheme="minorHAnsi" w:cstheme="minorHAnsi"/>
            <w:sz w:val="22"/>
            <w:szCs w:val="20"/>
            <w:lang w:eastAsia="en-AU"/>
          </w:rPr>
          <w:t>Team</w:t>
        </w:r>
      </w:hyperlink>
      <w:r w:rsidRPr="0065448F">
        <w:rPr>
          <w:rFonts w:cstheme="minorHAnsi"/>
        </w:rPr>
        <w:t xml:space="preserve"> </w:t>
      </w:r>
      <w:r w:rsidR="001639D8" w:rsidRPr="0065448F">
        <w:t>(</w:t>
      </w:r>
      <w:r w:rsidRPr="0065448F">
        <w:rPr>
          <w:lang w:eastAsia="en-US"/>
        </w:rPr>
        <w:t>flu@health.gov.au</w:t>
      </w:r>
      <w:r w:rsidR="001639D8" w:rsidRPr="0065448F">
        <w:t>)</w:t>
      </w:r>
      <w:r w:rsidRPr="0065448F">
        <w:t>.</w:t>
      </w:r>
    </w:p>
    <w:p w:rsidR="00AF020E" w:rsidRPr="0065448F" w:rsidRDefault="00AF020E" w:rsidP="009F2A7B">
      <w:pPr>
        <w:pStyle w:val="Heading6"/>
        <w:rPr>
          <w:rStyle w:val="Strong"/>
        </w:rPr>
      </w:pPr>
      <w:r w:rsidRPr="0065448F">
        <w:rPr>
          <w:rStyle w:val="Strong"/>
        </w:rPr>
        <w:t>Geographic Spread of Influenza Activity</w:t>
      </w:r>
    </w:p>
    <w:p w:rsidR="00AF020E" w:rsidRPr="0065448F" w:rsidRDefault="00AF020E" w:rsidP="00B04268">
      <w:pPr>
        <w:pStyle w:val="Heading8"/>
      </w:pPr>
      <w:r w:rsidRPr="0065448F">
        <w:rPr>
          <w:rStyle w:val="Strong"/>
        </w:rPr>
        <w:t>Influenza Activity Levels</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3810"/>
        <w:gridCol w:w="595"/>
        <w:gridCol w:w="4258"/>
      </w:tblGrid>
      <w:tr w:rsidR="00AF020E" w:rsidRPr="0065448F" w:rsidTr="00B04268">
        <w:trPr>
          <w:trHeight w:val="197"/>
        </w:trPr>
        <w:tc>
          <w:tcPr>
            <w:tcW w:w="1260"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Activity level</w:t>
            </w:r>
          </w:p>
        </w:tc>
        <w:tc>
          <w:tcPr>
            <w:tcW w:w="3810"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Laboratory notifications</w:t>
            </w:r>
          </w:p>
        </w:tc>
        <w:tc>
          <w:tcPr>
            <w:tcW w:w="595"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p>
        </w:tc>
        <w:tc>
          <w:tcPr>
            <w:tcW w:w="4258"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Influenza outbreaks</w:t>
            </w:r>
          </w:p>
        </w:tc>
      </w:tr>
      <w:tr w:rsidR="00AF020E" w:rsidRPr="0065448F" w:rsidTr="00B04268">
        <w:trPr>
          <w:trHeight w:val="395"/>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Sporadic</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B41E8C" w:rsidP="00AF020E">
            <w:pPr>
              <w:rPr>
                <w:rFonts w:cstheme="minorHAnsi"/>
                <w:color w:val="000000"/>
                <w:sz w:val="18"/>
                <w:szCs w:val="18"/>
              </w:rPr>
            </w:pPr>
            <w:r>
              <w:rPr>
                <w:rFonts w:cstheme="minorHAnsi"/>
                <w:color w:val="000000"/>
                <w:sz w:val="18"/>
                <w:szCs w:val="18"/>
              </w:rPr>
              <w:t>Small number</w:t>
            </w:r>
            <w:r w:rsidR="00AF020E" w:rsidRPr="0065448F">
              <w:rPr>
                <w:rFonts w:cstheme="minorHAnsi"/>
                <w:color w:val="000000"/>
                <w:sz w:val="18"/>
                <w:szCs w:val="18"/>
              </w:rPr>
              <w:t xml:space="preserve"> of lab confirmed influenza detections (not above expected background level)</w:t>
            </w:r>
            <w:r w:rsidR="00AF020E" w:rsidRPr="0065448F">
              <w:rPr>
                <w:rFonts w:cstheme="minorHAnsi"/>
                <w:color w:val="000000"/>
                <w:sz w:val="18"/>
                <w:szCs w:val="18"/>
                <w:vertAlign w:val="superscript"/>
              </w:rPr>
              <w:t>+</w:t>
            </w:r>
            <w:r w:rsidR="00AF020E" w:rsidRPr="0065448F">
              <w:rPr>
                <w:rFonts w:cstheme="minorHAnsi"/>
                <w:color w:val="000000"/>
                <w:sz w:val="18"/>
                <w:szCs w:val="18"/>
              </w:rPr>
              <w:t xml:space="preserve">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AND</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No outbreaks</w:t>
            </w:r>
          </w:p>
        </w:tc>
      </w:tr>
      <w:tr w:rsidR="00AF020E" w:rsidRPr="0065448F" w:rsidTr="00B04268">
        <w:trPr>
          <w:trHeight w:val="614"/>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Localised</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 xml:space="preserve">Recent increase in  lab confirmed influenza detections above background level  </w:t>
            </w:r>
            <w:r w:rsidRPr="0065448F">
              <w:rPr>
                <w:rFonts w:cstheme="minorHAnsi"/>
                <w:color w:val="000000"/>
                <w:sz w:val="18"/>
                <w:szCs w:val="18"/>
                <w:vertAlign w:val="superscript"/>
              </w:rPr>
              <w:t>++</w:t>
            </w:r>
            <w:r w:rsidRPr="0065448F">
              <w:rPr>
                <w:rFonts w:cstheme="minorHAnsi"/>
                <w:color w:val="000000"/>
                <w:sz w:val="18"/>
                <w:szCs w:val="18"/>
              </w:rPr>
              <w:t xml:space="preserve"> in less than 50% of the influenza surveillance regions</w:t>
            </w:r>
            <w:r w:rsidRPr="0065448F">
              <w:rPr>
                <w:rFonts w:cstheme="minorHAnsi"/>
                <w:color w:val="000000"/>
                <w:sz w:val="18"/>
                <w:szCs w:val="18"/>
                <w:vertAlign w:val="superscript"/>
              </w:rPr>
              <w:t>**</w:t>
            </w:r>
            <w:r w:rsidRPr="0065448F">
              <w:rPr>
                <w:rFonts w:cstheme="minorHAnsi"/>
                <w:color w:val="000000"/>
                <w:sz w:val="18"/>
                <w:szCs w:val="18"/>
              </w:rPr>
              <w:t xml:space="preserve"> within the state or area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Single outbreak only</w:t>
            </w:r>
          </w:p>
        </w:tc>
      </w:tr>
      <w:tr w:rsidR="00AF020E" w:rsidRPr="0065448F" w:rsidTr="00B04268">
        <w:trPr>
          <w:trHeight w:val="602"/>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Regional</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Significant</w:t>
            </w:r>
            <w:r w:rsidRPr="0065448F">
              <w:rPr>
                <w:rFonts w:cstheme="minorHAnsi"/>
                <w:color w:val="000000"/>
                <w:sz w:val="18"/>
                <w:szCs w:val="18"/>
                <w:vertAlign w:val="superscript"/>
              </w:rPr>
              <w:t>***</w:t>
            </w:r>
            <w:r w:rsidRPr="0065448F">
              <w:rPr>
                <w:rFonts w:cstheme="minorHAnsi"/>
                <w:color w:val="000000"/>
                <w:sz w:val="18"/>
                <w:szCs w:val="18"/>
              </w:rPr>
              <w:t xml:space="preserve"> recent increase in lab confirmed influenza detections above baseline in less than 50% of the influenza surveillance regions within the state or area </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&gt; 1 outbreaks occurring in less than  50% of the influenza surveillance regions within  the state or area+++</w:t>
            </w:r>
          </w:p>
        </w:tc>
      </w:tr>
      <w:tr w:rsidR="00AF020E" w:rsidRPr="0065448F" w:rsidTr="00B04268">
        <w:trPr>
          <w:trHeight w:val="614"/>
        </w:trPr>
        <w:tc>
          <w:tcPr>
            <w:tcW w:w="126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 xml:space="preserve">Widespread </w:t>
            </w:r>
          </w:p>
        </w:tc>
        <w:tc>
          <w:tcPr>
            <w:tcW w:w="3810"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Significant recent increase in lab confirmed influenza detections above baseline in equal to or greater than 50% of the influenza surveillance regions within the state or area</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OR</w:t>
            </w:r>
          </w:p>
        </w:tc>
        <w:tc>
          <w:tcPr>
            <w:tcW w:w="4258"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&gt; 1 outbreaks occurring in equal to or greater than 50% of the influenza surveillance regions within the state or area</w:t>
            </w:r>
          </w:p>
        </w:tc>
      </w:tr>
    </w:tbl>
    <w:p w:rsidR="00AF020E" w:rsidRPr="0065448F" w:rsidRDefault="00AF020E" w:rsidP="00B04268">
      <w:pPr>
        <w:ind w:left="142"/>
        <w:rPr>
          <w:rFonts w:cstheme="minorHAnsi"/>
          <w:color w:val="000000"/>
          <w:sz w:val="18"/>
          <w:szCs w:val="18"/>
        </w:rPr>
      </w:pPr>
      <w:r w:rsidRPr="0065448F">
        <w:rPr>
          <w:rFonts w:cstheme="minorHAnsi"/>
          <w:color w:val="000000"/>
          <w:sz w:val="18"/>
          <w:szCs w:val="18"/>
        </w:rPr>
        <w:t>+ Small no of lab detections = not above expected background level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Increase in lab confirmed influenza detections = above expected threshold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Influenza surveillance region within the state/area as defined by state epidemiologists.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Significant increase is a second threshold to be determined by the state epidemiologists to indicate level is significantly above the expected baseline.</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 Areas to be subdivision of NT (2 regions), WA (3 regions) and QLD (3 regions) that reflect significant climatic differences within those states resulting in differences in the timing of seasonal influenza activity on a regular basis.</w:t>
      </w:r>
    </w:p>
    <w:p w:rsidR="00AF020E" w:rsidRPr="0065448F" w:rsidRDefault="00AF020E" w:rsidP="00B04268">
      <w:pPr>
        <w:ind w:left="142"/>
        <w:rPr>
          <w:rFonts w:cstheme="minorHAnsi"/>
          <w:color w:val="000000"/>
          <w:sz w:val="18"/>
          <w:szCs w:val="18"/>
        </w:rPr>
      </w:pPr>
      <w:r w:rsidRPr="0065448F">
        <w:rPr>
          <w:rFonts w:cstheme="minorHAnsi"/>
          <w:color w:val="000000"/>
          <w:sz w:val="18"/>
          <w:szCs w:val="18"/>
        </w:rPr>
        <w:t>Recent = within the current reporting period.</w:t>
      </w:r>
    </w:p>
    <w:p w:rsidR="00AF020E" w:rsidRPr="0065448F" w:rsidRDefault="00AF020E" w:rsidP="00AF020E">
      <w:pPr>
        <w:rPr>
          <w:rFonts w:cstheme="minorHAnsi"/>
          <w:color w:val="000000"/>
          <w:sz w:val="18"/>
          <w:szCs w:val="18"/>
        </w:rPr>
      </w:pPr>
    </w:p>
    <w:p w:rsidR="00AF020E" w:rsidRPr="0065448F" w:rsidRDefault="00AF020E" w:rsidP="00B04268">
      <w:pPr>
        <w:pStyle w:val="Heading8"/>
        <w:rPr>
          <w:rStyle w:val="Strong"/>
        </w:rPr>
      </w:pPr>
      <w:r w:rsidRPr="0065448F">
        <w:rPr>
          <w:rStyle w:val="Strong"/>
        </w:rPr>
        <w:t>Syndromic Surveillance Activity</w:t>
      </w:r>
    </w:p>
    <w:tbl>
      <w:tblPr>
        <w:tblW w:w="85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4"/>
      </w:tblGrid>
      <w:tr w:rsidR="00AF020E" w:rsidRPr="0065448F" w:rsidTr="00B04268">
        <w:trPr>
          <w:trHeight w:val="280"/>
        </w:trPr>
        <w:tc>
          <w:tcPr>
            <w:tcW w:w="8504" w:type="dxa"/>
            <w:tcBorders>
              <w:top w:val="single" w:sz="4" w:space="0" w:color="auto"/>
              <w:left w:val="single" w:sz="4" w:space="0" w:color="auto"/>
              <w:bottom w:val="single" w:sz="4" w:space="0" w:color="auto"/>
              <w:right w:val="single" w:sz="4" w:space="0" w:color="auto"/>
            </w:tcBorders>
            <w:shd w:val="clear" w:color="auto" w:fill="000000"/>
          </w:tcPr>
          <w:p w:rsidR="00AF020E" w:rsidRPr="0065448F" w:rsidRDefault="00AF020E" w:rsidP="00AF020E">
            <w:pPr>
              <w:rPr>
                <w:rFonts w:cstheme="minorHAnsi"/>
                <w:b/>
                <w:color w:val="FFFFFF"/>
                <w:sz w:val="18"/>
                <w:szCs w:val="18"/>
              </w:rPr>
            </w:pPr>
            <w:r w:rsidRPr="0065448F">
              <w:rPr>
                <w:rFonts w:cstheme="minorHAnsi"/>
                <w:b/>
                <w:color w:val="FFFFFF"/>
                <w:sz w:val="18"/>
                <w:szCs w:val="18"/>
              </w:rPr>
              <w:t>Syndromic surveillance systems*</w:t>
            </w:r>
          </w:p>
        </w:tc>
      </w:tr>
      <w:tr w:rsidR="00AF020E" w:rsidRPr="0065448F" w:rsidTr="00B04268">
        <w:trPr>
          <w:trHeight w:val="280"/>
        </w:trPr>
        <w:tc>
          <w:tcPr>
            <w:tcW w:w="8504"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No evidence of increase in ILI via syndromic surveillance systems</w:t>
            </w:r>
          </w:p>
        </w:tc>
      </w:tr>
      <w:tr w:rsidR="00AF020E" w:rsidRPr="0065448F" w:rsidTr="00B04268">
        <w:trPr>
          <w:trHeight w:val="294"/>
        </w:trPr>
        <w:tc>
          <w:tcPr>
            <w:tcW w:w="8504" w:type="dxa"/>
            <w:tcBorders>
              <w:top w:val="single" w:sz="4" w:space="0" w:color="auto"/>
              <w:left w:val="single" w:sz="4" w:space="0" w:color="auto"/>
              <w:bottom w:val="single" w:sz="4" w:space="0" w:color="auto"/>
              <w:right w:val="single" w:sz="4" w:space="0" w:color="auto"/>
            </w:tcBorders>
            <w:shd w:val="clear" w:color="auto" w:fill="auto"/>
          </w:tcPr>
          <w:p w:rsidR="00AF020E" w:rsidRPr="0065448F" w:rsidRDefault="00AF020E" w:rsidP="00AF020E">
            <w:pPr>
              <w:rPr>
                <w:rFonts w:cstheme="minorHAnsi"/>
                <w:color w:val="000000"/>
                <w:sz w:val="18"/>
                <w:szCs w:val="18"/>
              </w:rPr>
            </w:pPr>
            <w:r w:rsidRPr="0065448F">
              <w:rPr>
                <w:rFonts w:cstheme="minorHAnsi"/>
                <w:color w:val="000000"/>
                <w:sz w:val="18"/>
                <w:szCs w:val="18"/>
              </w:rPr>
              <w:t>Evidence of increase in ILI via syndromic surveillance systems</w:t>
            </w:r>
          </w:p>
        </w:tc>
      </w:tr>
    </w:tbl>
    <w:p w:rsidR="00AF020E" w:rsidRPr="0065448F" w:rsidRDefault="00AF020E" w:rsidP="00B04268">
      <w:pPr>
        <w:ind w:left="142"/>
        <w:rPr>
          <w:rFonts w:cstheme="minorHAnsi"/>
          <w:color w:val="000000"/>
          <w:sz w:val="18"/>
          <w:szCs w:val="18"/>
        </w:rPr>
      </w:pPr>
      <w:r w:rsidRPr="0065448F">
        <w:rPr>
          <w:rFonts w:cstheme="minorHAnsi"/>
          <w:color w:val="000000"/>
          <w:sz w:val="18"/>
          <w:szCs w:val="18"/>
        </w:rPr>
        <w:t>* Syndromic surveillance systems =  GP sentinel surveillance, ED ILI surveillance, Flu tracking (this may be due to a variety of respiratory viruses so the report could add a note to indicate if other evidence suggests that the increase is suspected to be influenza activity or due to another respiratory pathogen). Syndromic surveillance is reported on a state wide basis only</w:t>
      </w:r>
    </w:p>
    <w:p w:rsidR="00AF020E" w:rsidRPr="0065448F" w:rsidRDefault="00AF020E" w:rsidP="00B04268">
      <w:pPr>
        <w:ind w:left="142"/>
        <w:jc w:val="both"/>
        <w:rPr>
          <w:rFonts w:cstheme="minorHAnsi"/>
          <w:sz w:val="18"/>
          <w:szCs w:val="18"/>
        </w:rPr>
      </w:pPr>
    </w:p>
    <w:p w:rsidR="00D50128" w:rsidRPr="0065448F" w:rsidRDefault="00D50128" w:rsidP="009F2A7B">
      <w:pPr>
        <w:pStyle w:val="Heading6"/>
        <w:rPr>
          <w:rStyle w:val="Strong"/>
        </w:rPr>
      </w:pPr>
      <w:r w:rsidRPr="0065448F">
        <w:rPr>
          <w:rStyle w:val="Strong"/>
        </w:rPr>
        <w:t xml:space="preserve">FluTracking </w:t>
      </w:r>
    </w:p>
    <w:p w:rsidR="00D50128" w:rsidRPr="0065448F" w:rsidRDefault="00D50128" w:rsidP="00AF020E">
      <w:pPr>
        <w:pStyle w:val="Salutation"/>
      </w:pPr>
      <w:r w:rsidRPr="0065448F">
        <w:t xml:space="preserve">FluTracking is a project of the University of Newcastle, the Hunter New England Area Health Service and the Hunter Medical Research Institute. FluTracking is an online health surveillance system to detect epidemics of influenza. It involves participants from around Australia completing a simple online weekly survey, which collects data on the rate of ILI symptoms in communities. Further information on FluTracking is available </w:t>
      </w:r>
      <w:r w:rsidR="001639D8" w:rsidRPr="0065448F">
        <w:t xml:space="preserve">from the </w:t>
      </w:r>
      <w:hyperlink r:id="rId30" w:history="1">
        <w:r w:rsidR="001639D8" w:rsidRPr="0065448F">
          <w:rPr>
            <w:rStyle w:val="Hyperlink"/>
            <w:rFonts w:asciiTheme="minorHAnsi" w:hAnsiTheme="minorHAnsi"/>
            <w:sz w:val="20"/>
            <w:szCs w:val="18"/>
          </w:rPr>
          <w:t>FluTracking website</w:t>
        </w:r>
      </w:hyperlink>
      <w:r w:rsidR="001639D8" w:rsidRPr="0065448F">
        <w:t xml:space="preserve"> (</w:t>
      </w:r>
      <w:r w:rsidRPr="0065448F">
        <w:rPr>
          <w:rFonts w:cstheme="minorHAnsi"/>
          <w:sz w:val="18"/>
        </w:rPr>
        <w:t>www.flutracking.net/index.html</w:t>
      </w:r>
      <w:r w:rsidR="001639D8" w:rsidRPr="0065448F">
        <w:rPr>
          <w:rStyle w:val="Hyperlink"/>
          <w:rFonts w:asciiTheme="minorHAnsi" w:hAnsiTheme="minorHAnsi" w:cstheme="minorHAnsi"/>
          <w:color w:val="auto"/>
          <w:szCs w:val="18"/>
          <w:u w:val="none"/>
        </w:rPr>
        <w:t>).</w:t>
      </w:r>
    </w:p>
    <w:p w:rsidR="00931EF0" w:rsidRPr="0065448F" w:rsidRDefault="00931EF0" w:rsidP="00123F74">
      <w:pPr>
        <w:pStyle w:val="BodyText"/>
        <w:rPr>
          <w:rFonts w:cstheme="minorHAnsi"/>
          <w:sz w:val="18"/>
          <w:szCs w:val="18"/>
        </w:rPr>
      </w:pPr>
    </w:p>
    <w:p w:rsidR="00D52CFB" w:rsidRPr="0065448F" w:rsidRDefault="00D52CFB" w:rsidP="009F2A7B">
      <w:pPr>
        <w:pStyle w:val="Heading6"/>
        <w:rPr>
          <w:rStyle w:val="Strong"/>
        </w:rPr>
      </w:pPr>
      <w:r w:rsidRPr="0065448F">
        <w:rPr>
          <w:rStyle w:val="Strong"/>
        </w:rPr>
        <w:t>National Health Call Centre Network</w:t>
      </w:r>
    </w:p>
    <w:p w:rsidR="00D52CFB" w:rsidRPr="0065448F" w:rsidRDefault="00D52CFB" w:rsidP="00AF020E">
      <w:pPr>
        <w:pStyle w:val="Salutation"/>
      </w:pPr>
      <w:r w:rsidRPr="0065448F">
        <w:t xml:space="preserve">The National Health Call Centre Network </w:t>
      </w:r>
      <w:r w:rsidR="00AF020E" w:rsidRPr="0065448F">
        <w:t>(NHCCN) provides a nationally consistent approach for telephone based health advice to the community through registered nurses and is supported by electronic decision support algorithms. Data collected through the NHCCN is provided to the Department to enable monitoring of the number and proportion of calls relating to predefined patient guidelines. These guidelines have been grouped to create an influenza-like illness syndrome to enable monitoring of community disease activity. These data currently do not include Queensland or Victoria. Further information</w:t>
      </w:r>
      <w:r w:rsidR="001639D8" w:rsidRPr="0065448F">
        <w:t xml:space="preserve"> about the NHCCN, please refer to the </w:t>
      </w:r>
      <w:hyperlink r:id="rId31" w:history="1">
        <w:r w:rsidR="001639D8" w:rsidRPr="0065448F">
          <w:rPr>
            <w:rStyle w:val="Hyperlink"/>
            <w:rFonts w:asciiTheme="minorHAnsi" w:hAnsiTheme="minorHAnsi"/>
            <w:sz w:val="20"/>
            <w:szCs w:val="18"/>
          </w:rPr>
          <w:t>Health Direct website</w:t>
        </w:r>
      </w:hyperlink>
      <w:r w:rsidR="001639D8" w:rsidRPr="0065448F">
        <w:t xml:space="preserve"> (</w:t>
      </w:r>
      <w:r w:rsidR="001639D8" w:rsidRPr="0065448F">
        <w:rPr>
          <w:sz w:val="18"/>
        </w:rPr>
        <w:t>http://www.healthdirect.org.au)</w:t>
      </w:r>
      <w:r w:rsidR="00AF020E" w:rsidRPr="0065448F">
        <w:t xml:space="preserve">. </w:t>
      </w:r>
    </w:p>
    <w:p w:rsidR="00547784" w:rsidRPr="0065448F" w:rsidRDefault="00547784" w:rsidP="009F2A7B">
      <w:pPr>
        <w:pStyle w:val="Heading6"/>
        <w:rPr>
          <w:rStyle w:val="Strong"/>
        </w:rPr>
      </w:pPr>
      <w:r w:rsidRPr="0065448F">
        <w:rPr>
          <w:rStyle w:val="Strong"/>
        </w:rPr>
        <w:lastRenderedPageBreak/>
        <w:t xml:space="preserve">Sentinel General Practice Surveillance </w:t>
      </w:r>
    </w:p>
    <w:p w:rsidR="00C417C6" w:rsidRPr="0065448F" w:rsidRDefault="00C417C6" w:rsidP="00AF020E">
      <w:pPr>
        <w:pStyle w:val="Salutation"/>
      </w:pPr>
      <w:r w:rsidRPr="0065448F">
        <w:t xml:space="preserve">The sentinel general practice ILI surveillance data </w:t>
      </w:r>
      <w:r w:rsidR="001364AD" w:rsidRPr="0065448F">
        <w:t xml:space="preserve">between </w:t>
      </w:r>
      <w:r w:rsidRPr="0065448F">
        <w:t>20</w:t>
      </w:r>
      <w:r w:rsidR="001364AD" w:rsidRPr="0065448F">
        <w:t>0</w:t>
      </w:r>
      <w:r w:rsidR="00005423" w:rsidRPr="0065448F">
        <w:t>9</w:t>
      </w:r>
      <w:r w:rsidRPr="0065448F">
        <w:t xml:space="preserve"> and 201</w:t>
      </w:r>
      <w:r w:rsidR="00005423" w:rsidRPr="0065448F">
        <w:t>3</w:t>
      </w:r>
      <w:r w:rsidRPr="0065448F">
        <w:t xml:space="preserve"> consists of two main general practitioner schemes, the Australian Sentinel Practices Research Network (ASPREN) and </w:t>
      </w:r>
      <w:r w:rsidR="001364AD" w:rsidRPr="0065448F">
        <w:t xml:space="preserve">a Victorian Infectious Disease Reference Laboratory (VIDRL) coordinated sentinel GP ILI surveillance program. Additionally, between 2008 and 2009 a </w:t>
      </w:r>
      <w:smartTag w:uri="urn:schemas-microsoft-com:office:smarttags" w:element="State">
        <w:smartTag w:uri="urn:schemas-microsoft-com:office:smarttags" w:element="place">
          <w:r w:rsidR="001364AD" w:rsidRPr="0065448F">
            <w:t xml:space="preserve">Northern </w:t>
          </w:r>
          <w:r w:rsidR="009F7903" w:rsidRPr="0065448F">
            <w:t>Territory</w:t>
          </w:r>
        </w:smartTag>
      </w:smartTag>
      <w:r w:rsidR="009F7903" w:rsidRPr="0065448F">
        <w:t xml:space="preserve"> surveillance scheme also operated, </w:t>
      </w:r>
      <w:r w:rsidR="00BE2423" w:rsidRPr="0065448F">
        <w:t xml:space="preserve">however </w:t>
      </w:r>
      <w:r w:rsidR="009F7903" w:rsidRPr="0065448F">
        <w:t>this scheme has since been incorporated in to the ASPREN scheme.</w:t>
      </w:r>
      <w:r w:rsidRPr="0065448F">
        <w:t xml:space="preserve"> The national case definition for </w:t>
      </w:r>
      <w:smartTag w:uri="urn:schemas-microsoft-com:office:smarttags" w:element="place">
        <w:r w:rsidRPr="0065448F">
          <w:t>ILI</w:t>
        </w:r>
      </w:smartTag>
      <w:r w:rsidRPr="0065448F">
        <w:t xml:space="preserve"> is presentation with fever, cough and fatigue.</w:t>
      </w:r>
    </w:p>
    <w:p w:rsidR="00C417C6" w:rsidRPr="0065448F" w:rsidRDefault="00C417C6" w:rsidP="00AF020E">
      <w:pPr>
        <w:pStyle w:val="Salutation"/>
      </w:pPr>
    </w:p>
    <w:p w:rsidR="00C417C6" w:rsidRPr="0065448F" w:rsidRDefault="00547784" w:rsidP="00AF020E">
      <w:pPr>
        <w:pStyle w:val="Salutation"/>
      </w:pPr>
      <w:r w:rsidRPr="0065448F">
        <w:t xml:space="preserve">The </w:t>
      </w:r>
      <w:r w:rsidR="00BE2423" w:rsidRPr="0065448F">
        <w:t>ASPREN currently has s</w:t>
      </w:r>
      <w:r w:rsidRPr="0065448F">
        <w:t>entinel GPs who report ILI presentation rates in NSW</w:t>
      </w:r>
      <w:r w:rsidR="00E90D10" w:rsidRPr="0065448F">
        <w:t>, NT</w:t>
      </w:r>
      <w:r w:rsidRPr="0065448F">
        <w:t>, SA, ACT, VIC, QLD, TAS and WA.</w:t>
      </w:r>
      <w:r w:rsidR="00BE2423" w:rsidRPr="0065448F">
        <w:t xml:space="preserve"> The VIDRL scheme operates in metropolitan and rural general practice sentinel sites throughout Victoria and also incorporates ILI presentation data from the Melbourne Medical Deputising Service. </w:t>
      </w:r>
      <w:r w:rsidRPr="0065448F">
        <w:t>As jurisdictions joined ASPREN at different times and the number of GPs reporting has changed over time, the represent</w:t>
      </w:r>
      <w:r w:rsidR="00236D3C" w:rsidRPr="0065448F">
        <w:t xml:space="preserve">ativeness of </w:t>
      </w:r>
      <w:r w:rsidR="00BE2423" w:rsidRPr="0065448F">
        <w:t>s</w:t>
      </w:r>
      <w:r w:rsidR="00C417C6" w:rsidRPr="0065448F">
        <w:t xml:space="preserve">entinel </w:t>
      </w:r>
      <w:r w:rsidR="00BE2423" w:rsidRPr="0065448F">
        <w:t>g</w:t>
      </w:r>
      <w:r w:rsidR="00C417C6" w:rsidRPr="0065448F">
        <w:t xml:space="preserve">eneral </w:t>
      </w:r>
      <w:r w:rsidR="00BE2423" w:rsidRPr="0065448F">
        <w:t>p</w:t>
      </w:r>
      <w:r w:rsidR="00C417C6" w:rsidRPr="0065448F">
        <w:t xml:space="preserve">ractice </w:t>
      </w:r>
      <w:r w:rsidR="00BE2423" w:rsidRPr="0065448F">
        <w:t>ILI s</w:t>
      </w:r>
      <w:r w:rsidR="00C417C6" w:rsidRPr="0065448F">
        <w:t>urveillance</w:t>
      </w:r>
      <w:r w:rsidR="00236D3C" w:rsidRPr="0065448F">
        <w:t xml:space="preserve"> data in 201</w:t>
      </w:r>
      <w:r w:rsidR="00AF020E" w:rsidRPr="0065448F">
        <w:t>3</w:t>
      </w:r>
      <w:r w:rsidRPr="0065448F">
        <w:t xml:space="preserve"> may be different from that of previous years. </w:t>
      </w:r>
    </w:p>
    <w:p w:rsidR="00C417C6" w:rsidRPr="0065448F" w:rsidRDefault="00C417C6" w:rsidP="00AF020E">
      <w:pPr>
        <w:pStyle w:val="Salutation"/>
      </w:pPr>
    </w:p>
    <w:p w:rsidR="00BE2423" w:rsidRPr="0065448F" w:rsidRDefault="00547784" w:rsidP="00AF020E">
      <w:pPr>
        <w:pStyle w:val="Salutation"/>
      </w:pPr>
      <w:r w:rsidRPr="0065448F">
        <w:t xml:space="preserve">ASPREN </w:t>
      </w:r>
      <w:r w:rsidR="00BE2423" w:rsidRPr="0065448F">
        <w:t>ILI</w:t>
      </w:r>
      <w:r w:rsidRPr="0065448F">
        <w:t xml:space="preserve"> surveillance data are </w:t>
      </w:r>
      <w:r w:rsidR="00BE2423" w:rsidRPr="0065448F">
        <w:t>provided</w:t>
      </w:r>
      <w:r w:rsidRPr="0065448F">
        <w:t xml:space="preserve"> to the </w:t>
      </w:r>
      <w:r w:rsidR="004D1F0A" w:rsidRPr="0065448F">
        <w:t>Department</w:t>
      </w:r>
      <w:r w:rsidRPr="0065448F">
        <w:t xml:space="preserve"> on a weekly basis</w:t>
      </w:r>
      <w:r w:rsidR="00BE2423" w:rsidRPr="0065448F">
        <w:t xml:space="preserve"> throughout the year, whereas data from the VIDRL coordinated sentinel GP ILI surveillance program is provided between May and October each year</w:t>
      </w:r>
      <w:r w:rsidRPr="0065448F">
        <w:t xml:space="preserve">. </w:t>
      </w:r>
    </w:p>
    <w:p w:rsidR="00BE2423" w:rsidRPr="0065448F" w:rsidRDefault="00BE2423" w:rsidP="00AF020E">
      <w:pPr>
        <w:pStyle w:val="Salutation"/>
      </w:pPr>
    </w:p>
    <w:p w:rsidR="00CE7646" w:rsidRPr="0065448F" w:rsidRDefault="00CE7646" w:rsidP="00AF020E">
      <w:pPr>
        <w:pStyle w:val="Salutation"/>
      </w:pPr>
      <w:r w:rsidRPr="0065448F">
        <w:t>Approximately 30% of all ILI patients presenting to ASPREN sentinel GPs are swabbed for laboratory testing. Please note the results of ASPREN ILI laboratory respiratory viral tests now include Western Australia.</w:t>
      </w:r>
    </w:p>
    <w:p w:rsidR="00BE2423" w:rsidRPr="0065448F" w:rsidRDefault="00BE2423" w:rsidP="00AF020E">
      <w:pPr>
        <w:pStyle w:val="Salutation"/>
      </w:pPr>
    </w:p>
    <w:p w:rsidR="00547784" w:rsidRPr="0065448F" w:rsidRDefault="00547784" w:rsidP="00AF020E">
      <w:pPr>
        <w:pStyle w:val="Salutation"/>
      </w:pPr>
      <w:r w:rsidRPr="0065448F">
        <w:t xml:space="preserve">Further information on </w:t>
      </w:r>
      <w:r w:rsidR="00BE2423" w:rsidRPr="0065448F">
        <w:t>ASPREN is</w:t>
      </w:r>
      <w:r w:rsidRPr="0065448F">
        <w:t xml:space="preserve"> available at</w:t>
      </w:r>
      <w:r w:rsidR="00476900" w:rsidRPr="0065448F">
        <w:t xml:space="preserve"> the </w:t>
      </w:r>
      <w:hyperlink r:id="rId32" w:history="1">
        <w:r w:rsidR="00476900" w:rsidRPr="0065448F">
          <w:rPr>
            <w:rStyle w:val="Hyperlink"/>
            <w:rFonts w:asciiTheme="minorHAnsi" w:hAnsiTheme="minorHAnsi"/>
            <w:sz w:val="20"/>
            <w:szCs w:val="18"/>
          </w:rPr>
          <w:t>ASPREN website</w:t>
        </w:r>
      </w:hyperlink>
      <w:r w:rsidR="00476900" w:rsidRPr="0065448F">
        <w:t xml:space="preserve"> (</w:t>
      </w:r>
      <w:r w:rsidRPr="0065448F">
        <w:rPr>
          <w:rFonts w:cstheme="minorHAnsi"/>
          <w:sz w:val="18"/>
          <w:szCs w:val="22"/>
        </w:rPr>
        <w:t>www.dmac.adelaide.edu.au/aspren</w:t>
      </w:r>
      <w:r w:rsidR="00476900" w:rsidRPr="0065448F">
        <w:rPr>
          <w:rFonts w:cstheme="minorHAnsi"/>
          <w:sz w:val="18"/>
          <w:szCs w:val="22"/>
        </w:rPr>
        <w:t>)</w:t>
      </w:r>
      <w:r w:rsidR="00BE2423" w:rsidRPr="0065448F">
        <w:t xml:space="preserve"> and information regarding the VIDRL coordinated sentinel GP ILI surveillance program is available at</w:t>
      </w:r>
      <w:r w:rsidR="00476900" w:rsidRPr="0065448F">
        <w:t xml:space="preserve"> from the </w:t>
      </w:r>
      <w:hyperlink r:id="rId33" w:history="1">
        <w:r w:rsidR="00476900" w:rsidRPr="0065448F">
          <w:rPr>
            <w:rStyle w:val="Hyperlink"/>
            <w:rFonts w:asciiTheme="minorHAnsi" w:hAnsiTheme="minorHAnsi"/>
            <w:sz w:val="20"/>
            <w:szCs w:val="18"/>
          </w:rPr>
          <w:t>VIDRL website</w:t>
        </w:r>
      </w:hyperlink>
      <w:r w:rsidR="00476900" w:rsidRPr="0065448F">
        <w:t xml:space="preserve"> (</w:t>
      </w:r>
      <w:r w:rsidR="001639D8" w:rsidRPr="0065448F">
        <w:t>w</w:t>
      </w:r>
      <w:r w:rsidR="00BE2423" w:rsidRPr="0065448F">
        <w:rPr>
          <w:rFonts w:cstheme="minorHAnsi"/>
          <w:sz w:val="18"/>
          <w:szCs w:val="22"/>
        </w:rPr>
        <w:t>ww.victorianflusurveillance.com.au</w:t>
      </w:r>
      <w:r w:rsidR="001639D8" w:rsidRPr="0065448F">
        <w:rPr>
          <w:rFonts w:cstheme="minorHAnsi"/>
          <w:sz w:val="18"/>
          <w:szCs w:val="22"/>
        </w:rPr>
        <w:t>)</w:t>
      </w:r>
      <w:r w:rsidR="00BE2423" w:rsidRPr="0065448F">
        <w:t xml:space="preserve">. </w:t>
      </w:r>
    </w:p>
    <w:p w:rsidR="00F20410" w:rsidRPr="0065448F" w:rsidRDefault="00F20410" w:rsidP="00123F74">
      <w:pPr>
        <w:pStyle w:val="DefaultParagraphFontPara"/>
        <w:spacing w:after="0"/>
        <w:rPr>
          <w:rFonts w:cstheme="minorHAnsi"/>
          <w:sz w:val="18"/>
          <w:szCs w:val="18"/>
        </w:rPr>
      </w:pPr>
    </w:p>
    <w:p w:rsidR="00547784" w:rsidRPr="0065448F" w:rsidRDefault="00547784" w:rsidP="009F2A7B">
      <w:pPr>
        <w:pStyle w:val="Heading6"/>
        <w:rPr>
          <w:rStyle w:val="Strong"/>
        </w:rPr>
      </w:pPr>
      <w:r w:rsidRPr="0065448F">
        <w:rPr>
          <w:rStyle w:val="Strong"/>
        </w:rPr>
        <w:t>Sentinel E</w:t>
      </w:r>
      <w:r w:rsidR="00B52C0F" w:rsidRPr="0065448F">
        <w:rPr>
          <w:rStyle w:val="Strong"/>
        </w:rPr>
        <w:t>mergency Department D</w:t>
      </w:r>
      <w:r w:rsidRPr="0065448F">
        <w:rPr>
          <w:rStyle w:val="Strong"/>
        </w:rPr>
        <w:t xml:space="preserve">ata </w:t>
      </w:r>
    </w:p>
    <w:p w:rsidR="00547784" w:rsidRPr="0065448F" w:rsidRDefault="00547784" w:rsidP="00B04268">
      <w:pPr>
        <w:pStyle w:val="Salutation"/>
        <w:numPr>
          <w:ilvl w:val="0"/>
          <w:numId w:val="48"/>
        </w:numPr>
        <w:ind w:left="284" w:hanging="284"/>
      </w:pPr>
      <w:r w:rsidRPr="0065448F">
        <w:rPr>
          <w:i/>
        </w:rPr>
        <w:t>W</w:t>
      </w:r>
      <w:r w:rsidR="00BE2423" w:rsidRPr="0065448F">
        <w:rPr>
          <w:i/>
        </w:rPr>
        <w:t>estern Australia</w:t>
      </w:r>
      <w:r w:rsidRPr="0065448F">
        <w:t xml:space="preserve"> </w:t>
      </w:r>
      <w:r w:rsidR="00BE2423" w:rsidRPr="0065448F">
        <w:t>–</w:t>
      </w:r>
      <w:r w:rsidRPr="0065448F">
        <w:t xml:space="preserve"> E</w:t>
      </w:r>
      <w:r w:rsidR="00BE2423" w:rsidRPr="0065448F">
        <w:t xml:space="preserve">mergency Department ILI </w:t>
      </w:r>
      <w:r w:rsidRPr="0065448F">
        <w:t>surveillance data are extracted from the</w:t>
      </w:r>
      <w:r w:rsidR="00F16F11" w:rsidRPr="0065448F">
        <w:t xml:space="preserve"> Western Australian</w:t>
      </w:r>
      <w:r w:rsidRPr="0065448F">
        <w:t xml:space="preserve"> ‘Virus Watch’ Report. This report is </w:t>
      </w:r>
      <w:r w:rsidR="000E2B04" w:rsidRPr="0065448F">
        <w:t>produce</w:t>
      </w:r>
      <w:r w:rsidR="00D50128" w:rsidRPr="0065448F">
        <w:t>d</w:t>
      </w:r>
      <w:r w:rsidRPr="0065448F">
        <w:t xml:space="preserve"> weekly. </w:t>
      </w:r>
      <w:r w:rsidR="00F16F11" w:rsidRPr="0065448F">
        <w:t>Emergency Department data are provided by the Emergency Department Information System</w:t>
      </w:r>
      <w:r w:rsidR="00B04268" w:rsidRPr="0065448F">
        <w:t xml:space="preserve"> </w:t>
      </w:r>
      <w:r w:rsidR="00F16F11" w:rsidRPr="0065448F">
        <w:t>(EDIS), which incorporates data from the following hospitals: Royal Perth Hospital, Sir Charles Gairdner Hospital, Fremantle</w:t>
      </w:r>
      <w:r w:rsidR="00B04268" w:rsidRPr="0065448F">
        <w:t xml:space="preserve"> </w:t>
      </w:r>
      <w:r w:rsidR="00F16F11" w:rsidRPr="0065448F">
        <w:t>Hospital, Princess Margaret Hospital, King Edward Memorial Hospital, Bunbury Hospital, Armadale Hospital, Joondalup Health</w:t>
      </w:r>
      <w:r w:rsidR="00B04268" w:rsidRPr="0065448F">
        <w:t xml:space="preserve"> </w:t>
      </w:r>
      <w:r w:rsidR="00F16F11" w:rsidRPr="0065448F">
        <w:t>Campus, Swan District Hospital and Rockingham General Hospital</w:t>
      </w:r>
      <w:r w:rsidRPr="0065448F">
        <w:t>.</w:t>
      </w:r>
      <w:r w:rsidR="00AF020E" w:rsidRPr="0065448F">
        <w:t xml:space="preserve"> For further information, please refer to</w:t>
      </w:r>
      <w:r w:rsidR="00476900" w:rsidRPr="0065448F">
        <w:t xml:space="preserve"> the </w:t>
      </w:r>
      <w:hyperlink r:id="rId34" w:history="1">
        <w:r w:rsidR="00476900" w:rsidRPr="0065448F">
          <w:rPr>
            <w:rStyle w:val="Hyperlink"/>
            <w:rFonts w:asciiTheme="minorHAnsi" w:hAnsiTheme="minorHAnsi"/>
            <w:sz w:val="20"/>
            <w:szCs w:val="18"/>
          </w:rPr>
          <w:t>Western Australian Department of Health Virus WAtch website</w:t>
        </w:r>
      </w:hyperlink>
      <w:r w:rsidR="00AF020E" w:rsidRPr="0065448F">
        <w:t xml:space="preserve"> </w:t>
      </w:r>
      <w:r w:rsidR="00476900" w:rsidRPr="0065448F">
        <w:t>(</w:t>
      </w:r>
      <w:r w:rsidR="00AF020E" w:rsidRPr="0065448F">
        <w:rPr>
          <w:sz w:val="18"/>
        </w:rPr>
        <w:t>www.public.health.wa.gov.au/3/487/3/virus_watch.pm</w:t>
      </w:r>
      <w:r w:rsidR="00476900" w:rsidRPr="0065448F">
        <w:rPr>
          <w:sz w:val="18"/>
        </w:rPr>
        <w:t>)</w:t>
      </w:r>
      <w:r w:rsidR="00AF020E" w:rsidRPr="0065448F">
        <w:t xml:space="preserve">. </w:t>
      </w:r>
    </w:p>
    <w:p w:rsidR="00547784" w:rsidRPr="0065448F" w:rsidRDefault="00547784" w:rsidP="00B04268">
      <w:pPr>
        <w:pStyle w:val="Salutation"/>
        <w:numPr>
          <w:ilvl w:val="0"/>
          <w:numId w:val="48"/>
        </w:numPr>
        <w:ind w:left="284" w:hanging="284"/>
      </w:pPr>
      <w:r w:rsidRPr="0065448F">
        <w:rPr>
          <w:i/>
        </w:rPr>
        <w:t>N</w:t>
      </w:r>
      <w:r w:rsidR="00BE2423" w:rsidRPr="0065448F">
        <w:rPr>
          <w:i/>
        </w:rPr>
        <w:t>ew South Wales</w:t>
      </w:r>
      <w:r w:rsidRPr="0065448F">
        <w:t xml:space="preserve"> </w:t>
      </w:r>
      <w:r w:rsidR="00BE2423" w:rsidRPr="0065448F">
        <w:t>–</w:t>
      </w:r>
      <w:r w:rsidRPr="0065448F">
        <w:t xml:space="preserve"> E</w:t>
      </w:r>
      <w:r w:rsidR="00BE2423" w:rsidRPr="0065448F">
        <w:t xml:space="preserve">mergency Department ILI </w:t>
      </w:r>
      <w:r w:rsidRPr="0065448F">
        <w:t>surveillance data are extracted from the ‘</w:t>
      </w:r>
      <w:r w:rsidR="009C0EC1" w:rsidRPr="0065448F">
        <w:t>NSW Health Influenza Surveillance Report’</w:t>
      </w:r>
      <w:r w:rsidRPr="0065448F">
        <w:t xml:space="preserve">. </w:t>
      </w:r>
      <w:r w:rsidR="009C0EC1" w:rsidRPr="0065448F">
        <w:t xml:space="preserve">NSW Health Public Health Real-time Emergency Department Surveillance System (PHREDSS) managed by the Centre for Epidemiology and Evidence, NSW Ministry of Health. Data from 59 NSW emergency departments (ED) are included. Comparisons are made with data for the preceding five years. Recent counts are subject to change. </w:t>
      </w:r>
      <w:r w:rsidR="00AF020E" w:rsidRPr="0065448F">
        <w:t>For further information, please refer to</w:t>
      </w:r>
      <w:r w:rsidR="00476900" w:rsidRPr="0065448F">
        <w:t xml:space="preserve"> the </w:t>
      </w:r>
      <w:hyperlink w:history="1">
        <w:r w:rsidR="00476900" w:rsidRPr="0065448F">
          <w:rPr>
            <w:rStyle w:val="Hyperlink"/>
            <w:rFonts w:asciiTheme="minorHAnsi" w:hAnsiTheme="minorHAnsi"/>
            <w:sz w:val="20"/>
            <w:szCs w:val="18"/>
          </w:rPr>
          <w:t>NSW Health Influenza Surveillance website</w:t>
        </w:r>
      </w:hyperlink>
      <w:r w:rsidR="00AF020E" w:rsidRPr="0065448F">
        <w:t xml:space="preserve"> </w:t>
      </w:r>
      <w:r w:rsidR="00476900" w:rsidRPr="0065448F">
        <w:t>(</w:t>
      </w:r>
      <w:r w:rsidR="00AF020E" w:rsidRPr="0065448F">
        <w:rPr>
          <w:sz w:val="18"/>
        </w:rPr>
        <w:t>www.health.nsw.gov.au/Infectious/Influenza/Pages/reports.aspx</w:t>
      </w:r>
      <w:r w:rsidR="00476900" w:rsidRPr="0065448F">
        <w:rPr>
          <w:sz w:val="18"/>
        </w:rPr>
        <w:t>)</w:t>
      </w:r>
      <w:r w:rsidR="00AF020E" w:rsidRPr="0065448F">
        <w:t xml:space="preserve">. </w:t>
      </w:r>
    </w:p>
    <w:p w:rsidR="00844015" w:rsidRPr="0065448F" w:rsidRDefault="00D50128" w:rsidP="00B04268">
      <w:pPr>
        <w:pStyle w:val="Salutation"/>
        <w:numPr>
          <w:ilvl w:val="0"/>
          <w:numId w:val="48"/>
        </w:numPr>
        <w:ind w:left="426" w:hanging="426"/>
      </w:pPr>
      <w:r w:rsidRPr="0065448F">
        <w:rPr>
          <w:i/>
        </w:rPr>
        <w:t>Northern Territory</w:t>
      </w:r>
      <w:r w:rsidRPr="0065448F">
        <w:t xml:space="preserve"> – this sentinel program collects data from the following hospitals: Royal Darwin, Gove District, Katherine District, Tennant Creek and Alice Springs</w:t>
      </w:r>
      <w:r w:rsidR="00F459C9" w:rsidRPr="0065448F">
        <w:t>. The definition of ILI is presentation to ED in the NT with one of the following presentations: febrile illness, cough, respiratory infection, or viral illness.</w:t>
      </w:r>
    </w:p>
    <w:p w:rsidR="002A3E2A" w:rsidRPr="0065448F" w:rsidRDefault="002A3E2A" w:rsidP="00123F74">
      <w:pPr>
        <w:pStyle w:val="BodyText"/>
        <w:rPr>
          <w:rFonts w:cstheme="minorHAnsi"/>
          <w:sz w:val="18"/>
          <w:szCs w:val="18"/>
        </w:rPr>
      </w:pPr>
    </w:p>
    <w:p w:rsidR="00547784" w:rsidRPr="0065448F" w:rsidRDefault="00547784" w:rsidP="009F2A7B">
      <w:pPr>
        <w:pStyle w:val="Heading6"/>
        <w:rPr>
          <w:rStyle w:val="Strong"/>
        </w:rPr>
      </w:pPr>
      <w:r w:rsidRPr="0065448F">
        <w:rPr>
          <w:rStyle w:val="Strong"/>
        </w:rPr>
        <w:t>National Notifiable Diseases Surveillance System (NNDSS)</w:t>
      </w:r>
    </w:p>
    <w:p w:rsidR="00B75977" w:rsidRPr="0065448F" w:rsidRDefault="00547784" w:rsidP="00AF020E">
      <w:pPr>
        <w:pStyle w:val="Salutation"/>
      </w:pPr>
      <w:r w:rsidRPr="0065448F">
        <w:t xml:space="preserve">Laboratory confirmed influenza (all types) is notifiable </w:t>
      </w:r>
      <w:r w:rsidR="004D1F0A" w:rsidRPr="0065448F">
        <w:t xml:space="preserve">under public health legislation </w:t>
      </w:r>
      <w:r w:rsidRPr="0065448F">
        <w:t xml:space="preserve">in all jurisdictions in </w:t>
      </w:r>
      <w:smartTag w:uri="urn:schemas-microsoft-com:office:smarttags" w:element="country-region">
        <w:smartTag w:uri="urn:schemas-microsoft-com:office:smarttags" w:element="place">
          <w:r w:rsidRPr="0065448F">
            <w:t>Australia</w:t>
          </w:r>
        </w:smartTag>
      </w:smartTag>
      <w:r w:rsidRPr="0065448F">
        <w:t>. Confirmed cases of influenza are notified through</w:t>
      </w:r>
      <w:r w:rsidR="004D1F0A" w:rsidRPr="0065448F">
        <w:t xml:space="preserve"> the </w:t>
      </w:r>
      <w:r w:rsidRPr="0065448F">
        <w:t>NNDSS by all jurisdictions</w:t>
      </w:r>
      <w:r w:rsidR="00236D3C" w:rsidRPr="0065448F">
        <w:t>.</w:t>
      </w:r>
      <w:r w:rsidRPr="0065448F">
        <w:t xml:space="preserve"> </w:t>
      </w:r>
      <w:r w:rsidR="004D1F0A" w:rsidRPr="0065448F">
        <w:t xml:space="preserve">The national case definition is available </w:t>
      </w:r>
      <w:r w:rsidR="001639D8" w:rsidRPr="0065448F">
        <w:t xml:space="preserve">from the </w:t>
      </w:r>
      <w:hyperlink w:history="1">
        <w:r w:rsidR="000C08C7" w:rsidRPr="00ED03AF">
          <w:rPr>
            <w:rStyle w:val="Hyperlink"/>
            <w:rFonts w:asciiTheme="minorHAnsi" w:hAnsiTheme="minorHAnsi"/>
            <w:sz w:val="20"/>
            <w:szCs w:val="18"/>
          </w:rPr>
          <w:t>Department of Healths website</w:t>
        </w:r>
      </w:hyperlink>
      <w:r w:rsidR="001639D8" w:rsidRPr="0065448F">
        <w:t xml:space="preserve"> (</w:t>
      </w:r>
      <w:r w:rsidR="004D1F0A" w:rsidRPr="0065448F">
        <w:rPr>
          <w:rFonts w:cstheme="minorHAnsi"/>
          <w:sz w:val="18"/>
          <w:szCs w:val="22"/>
        </w:rPr>
        <w:t>www.health.gov.au/internet/main/publishing.nsf/Content/cda-surveil-nndss-casedefs-cd_flu.htm</w:t>
      </w:r>
      <w:r w:rsidR="001639D8" w:rsidRPr="0065448F">
        <w:rPr>
          <w:rFonts w:cstheme="minorHAnsi"/>
          <w:sz w:val="18"/>
          <w:szCs w:val="22"/>
        </w:rPr>
        <w:t xml:space="preserve">). </w:t>
      </w:r>
      <w:r w:rsidR="004D1F0A" w:rsidRPr="0065448F">
        <w:t xml:space="preserve"> </w:t>
      </w:r>
      <w:r w:rsidR="00B75977" w:rsidRPr="0065448F">
        <w:t xml:space="preserve">Analyses of Australian </w:t>
      </w:r>
      <w:r w:rsidR="000E2B04" w:rsidRPr="0065448F">
        <w:t>notification</w:t>
      </w:r>
      <w:r w:rsidR="00B75977" w:rsidRPr="0065448F">
        <w:t>s are based on the diagnosis date, which is the earliest of the onset date, specimen date or notification date.</w:t>
      </w:r>
      <w:r w:rsidR="004D1F0A" w:rsidRPr="0065448F">
        <w:t xml:space="preserve"> </w:t>
      </w:r>
    </w:p>
    <w:p w:rsidR="00765582" w:rsidRPr="0065448F" w:rsidRDefault="00765582" w:rsidP="00765582">
      <w:pPr>
        <w:jc w:val="both"/>
        <w:rPr>
          <w:rFonts w:cstheme="minorHAnsi"/>
          <w:sz w:val="18"/>
          <w:szCs w:val="18"/>
        </w:rPr>
      </w:pPr>
    </w:p>
    <w:p w:rsidR="00527476" w:rsidRPr="0065448F" w:rsidRDefault="00527476" w:rsidP="009F2A7B">
      <w:pPr>
        <w:pStyle w:val="Heading6"/>
        <w:rPr>
          <w:rStyle w:val="Strong"/>
        </w:rPr>
      </w:pPr>
      <w:r w:rsidRPr="0065448F">
        <w:rPr>
          <w:rStyle w:val="Strong"/>
        </w:rPr>
        <w:t>Sentinel Laboratory Surveillance data</w:t>
      </w:r>
    </w:p>
    <w:p w:rsidR="0038021B" w:rsidRPr="0065448F" w:rsidRDefault="00527476" w:rsidP="00AF020E">
      <w:pPr>
        <w:pStyle w:val="Salutation"/>
      </w:pPr>
      <w:r w:rsidRPr="0065448F">
        <w:t xml:space="preserve">Laboratory testing data are provided weekly directly from PathWest (WA), VIDRL (VIC), ICPMR (NSW), </w:t>
      </w:r>
      <w:r w:rsidR="0038021B" w:rsidRPr="0065448F">
        <w:t xml:space="preserve">and </w:t>
      </w:r>
      <w:r w:rsidRPr="0065448F">
        <w:t xml:space="preserve">Tasmanian </w:t>
      </w:r>
      <w:r w:rsidR="00715848" w:rsidRPr="0065448F">
        <w:t xml:space="preserve">public hospital laboratory </w:t>
      </w:r>
      <w:r w:rsidR="007D7C93" w:rsidRPr="0065448F">
        <w:t xml:space="preserve">PCR </w:t>
      </w:r>
      <w:r w:rsidR="00715848" w:rsidRPr="0065448F">
        <w:t xml:space="preserve">testing </w:t>
      </w:r>
      <w:r w:rsidR="007D7C93" w:rsidRPr="0065448F">
        <w:t>results</w:t>
      </w:r>
      <w:r w:rsidR="0038021B" w:rsidRPr="0065448F">
        <w:t xml:space="preserve">. </w:t>
      </w:r>
      <w:r w:rsidR="00715848" w:rsidRPr="0065448F">
        <w:t>For Tasmania, the PCR results represent testing at a major Tasmanian public hospital laboratory, which also accepts referred specimens from all departments of emergency medicine and hospital  inpatients from across the state.</w:t>
      </w:r>
    </w:p>
    <w:p w:rsidR="004D1F0A" w:rsidRPr="0065448F" w:rsidRDefault="004D1F0A" w:rsidP="00AF020E">
      <w:pPr>
        <w:pStyle w:val="Salutation"/>
      </w:pPr>
    </w:p>
    <w:p w:rsidR="00527476" w:rsidRPr="0065448F" w:rsidRDefault="00527476" w:rsidP="009F2A7B">
      <w:pPr>
        <w:pStyle w:val="Heading6"/>
        <w:rPr>
          <w:rStyle w:val="Strong"/>
        </w:rPr>
      </w:pPr>
      <w:r w:rsidRPr="0065448F">
        <w:rPr>
          <w:rStyle w:val="Strong"/>
        </w:rPr>
        <w:t>Influenza Complications Alert Network (FluCAN)</w:t>
      </w:r>
    </w:p>
    <w:p w:rsidR="009332F9" w:rsidRPr="0065448F" w:rsidRDefault="00527476" w:rsidP="00AF020E">
      <w:pPr>
        <w:pStyle w:val="Salutation"/>
      </w:pPr>
      <w:r w:rsidRPr="0065448F">
        <w:t>The Influenza Complications Alert Network (FluCAN) sentinel hospital system monitors influenza hospital</w:t>
      </w:r>
      <w:r w:rsidR="009332F9" w:rsidRPr="0065448F">
        <w:t>isations at the following sites:</w:t>
      </w:r>
    </w:p>
    <w:p w:rsidR="001736AC" w:rsidRPr="0065448F" w:rsidRDefault="001736AC" w:rsidP="00931EF0">
      <w:pPr>
        <w:pStyle w:val="ListBullet4"/>
        <w:rPr>
          <w:rFonts w:cstheme="minorHAnsi"/>
        </w:rPr>
      </w:pPr>
      <w:r w:rsidRPr="0065448F">
        <w:rPr>
          <w:rFonts w:cstheme="minorHAnsi"/>
        </w:rPr>
        <w:t>Australian Capital Territory – the Canberra Hospital and Calvary Hospital;</w:t>
      </w:r>
    </w:p>
    <w:p w:rsidR="001736AC" w:rsidRPr="0065448F" w:rsidRDefault="001736AC" w:rsidP="00931EF0">
      <w:pPr>
        <w:pStyle w:val="ListBullet4"/>
        <w:rPr>
          <w:rFonts w:cstheme="minorHAnsi"/>
        </w:rPr>
      </w:pPr>
      <w:r w:rsidRPr="0065448F">
        <w:rPr>
          <w:rFonts w:cstheme="minorHAnsi"/>
        </w:rPr>
        <w:t>New South Wales – John Hunter Hospital and Westmead Hospital;</w:t>
      </w:r>
    </w:p>
    <w:p w:rsidR="001736AC" w:rsidRPr="0065448F" w:rsidRDefault="001736AC" w:rsidP="00931EF0">
      <w:pPr>
        <w:pStyle w:val="ListBullet4"/>
        <w:rPr>
          <w:rFonts w:cstheme="minorHAnsi"/>
        </w:rPr>
      </w:pPr>
      <w:r w:rsidRPr="0065448F">
        <w:rPr>
          <w:rFonts w:cstheme="minorHAnsi"/>
        </w:rPr>
        <w:t>Northern Territory – Alice Springs Hospital;</w:t>
      </w:r>
    </w:p>
    <w:p w:rsidR="001736AC" w:rsidRPr="0065448F" w:rsidRDefault="001736AC" w:rsidP="00931EF0">
      <w:pPr>
        <w:pStyle w:val="ListBullet4"/>
        <w:rPr>
          <w:rFonts w:cstheme="minorHAnsi"/>
        </w:rPr>
      </w:pPr>
      <w:r w:rsidRPr="0065448F">
        <w:rPr>
          <w:rFonts w:cstheme="minorHAnsi"/>
        </w:rPr>
        <w:lastRenderedPageBreak/>
        <w:t>Queensland – the Mater Hospital, Princess Alexandria Hospital and Cairns Base Hospital;</w:t>
      </w:r>
    </w:p>
    <w:p w:rsidR="001736AC" w:rsidRPr="0065448F" w:rsidRDefault="001736AC" w:rsidP="00931EF0">
      <w:pPr>
        <w:pStyle w:val="ListBullet4"/>
        <w:rPr>
          <w:rFonts w:cstheme="minorHAnsi"/>
        </w:rPr>
      </w:pPr>
      <w:r w:rsidRPr="0065448F">
        <w:rPr>
          <w:rFonts w:cstheme="minorHAnsi"/>
        </w:rPr>
        <w:t>South Australia – Royal Adelaide Hospital;</w:t>
      </w:r>
    </w:p>
    <w:p w:rsidR="001736AC" w:rsidRPr="0065448F" w:rsidRDefault="001736AC" w:rsidP="00931EF0">
      <w:pPr>
        <w:pStyle w:val="ListBullet4"/>
        <w:rPr>
          <w:rFonts w:cstheme="minorHAnsi"/>
        </w:rPr>
      </w:pPr>
      <w:r w:rsidRPr="0065448F">
        <w:rPr>
          <w:rFonts w:cstheme="minorHAnsi"/>
        </w:rPr>
        <w:t xml:space="preserve">Tasmania – Royal Hobart </w:t>
      </w:r>
      <w:r w:rsidR="00FE024B" w:rsidRPr="0065448F">
        <w:rPr>
          <w:rFonts w:cstheme="minorHAnsi"/>
        </w:rPr>
        <w:t>Hospital</w:t>
      </w:r>
      <w:r w:rsidRPr="0065448F">
        <w:rPr>
          <w:rFonts w:cstheme="minorHAnsi"/>
        </w:rPr>
        <w:t>;</w:t>
      </w:r>
    </w:p>
    <w:p w:rsidR="009332F9" w:rsidRPr="0065448F" w:rsidRDefault="00527476" w:rsidP="00931EF0">
      <w:pPr>
        <w:pStyle w:val="ListBullet4"/>
        <w:rPr>
          <w:rFonts w:cstheme="minorHAnsi"/>
        </w:rPr>
      </w:pPr>
      <w:r w:rsidRPr="0065448F">
        <w:rPr>
          <w:rFonts w:cstheme="minorHAnsi"/>
        </w:rPr>
        <w:t>Victoria</w:t>
      </w:r>
      <w:r w:rsidR="009332F9" w:rsidRPr="0065448F">
        <w:rPr>
          <w:rFonts w:cstheme="minorHAnsi"/>
        </w:rPr>
        <w:t xml:space="preserve"> –</w:t>
      </w:r>
      <w:r w:rsidR="001736AC" w:rsidRPr="0065448F">
        <w:rPr>
          <w:rFonts w:cstheme="minorHAnsi"/>
        </w:rPr>
        <w:t xml:space="preserve"> Geelong Hospital, </w:t>
      </w:r>
      <w:r w:rsidRPr="0065448F">
        <w:rPr>
          <w:rFonts w:cstheme="minorHAnsi"/>
        </w:rPr>
        <w:t>Royal Melbourne</w:t>
      </w:r>
      <w:r w:rsidR="009332F9" w:rsidRPr="0065448F">
        <w:rPr>
          <w:rFonts w:cstheme="minorHAnsi"/>
        </w:rPr>
        <w:t xml:space="preserve"> Hospital</w:t>
      </w:r>
      <w:r w:rsidRPr="0065448F">
        <w:rPr>
          <w:rFonts w:cstheme="minorHAnsi"/>
        </w:rPr>
        <w:t>, Monash</w:t>
      </w:r>
      <w:r w:rsidR="009332F9" w:rsidRPr="0065448F">
        <w:rPr>
          <w:rFonts w:cstheme="minorHAnsi"/>
        </w:rPr>
        <w:t xml:space="preserve"> Medical Centre</w:t>
      </w:r>
      <w:r w:rsidRPr="0065448F">
        <w:rPr>
          <w:rFonts w:cstheme="minorHAnsi"/>
        </w:rPr>
        <w:t xml:space="preserve"> and Alfred</w:t>
      </w:r>
      <w:r w:rsidR="009332F9" w:rsidRPr="0065448F">
        <w:rPr>
          <w:rFonts w:cstheme="minorHAnsi"/>
        </w:rPr>
        <w:t xml:space="preserve"> Hospital; </w:t>
      </w:r>
    </w:p>
    <w:p w:rsidR="00527476" w:rsidRPr="0065448F" w:rsidRDefault="009332F9" w:rsidP="00931EF0">
      <w:pPr>
        <w:pStyle w:val="ListBullet4"/>
        <w:rPr>
          <w:rFonts w:cstheme="minorHAnsi"/>
        </w:rPr>
      </w:pPr>
      <w:r w:rsidRPr="0065448F">
        <w:rPr>
          <w:rFonts w:cstheme="minorHAnsi"/>
        </w:rPr>
        <w:t>Western Australia – Royal Perth Hospital</w:t>
      </w:r>
      <w:r w:rsidR="00527476" w:rsidRPr="0065448F">
        <w:rPr>
          <w:rFonts w:cstheme="minorHAnsi"/>
        </w:rPr>
        <w:t>.</w:t>
      </w:r>
    </w:p>
    <w:p w:rsidR="00527476" w:rsidRPr="0065448F" w:rsidRDefault="009332F9" w:rsidP="00AF020E">
      <w:pPr>
        <w:pStyle w:val="Salutation"/>
      </w:pPr>
      <w:r w:rsidRPr="0065448F">
        <w:t xml:space="preserve">Influenza counts are based on active surveillance at each site for admissions with PCR-confirmed influenza in adults. Some adjustments may be made in previous periods as test results become available. ICU status is as determined at the time of admission and does not include patients subsequently transferred to ICU. </w:t>
      </w:r>
    </w:p>
    <w:p w:rsidR="009332F9" w:rsidRPr="0065448F" w:rsidRDefault="009332F9" w:rsidP="00AF020E">
      <w:pPr>
        <w:pStyle w:val="Salutation"/>
      </w:pPr>
    </w:p>
    <w:p w:rsidR="00710F57" w:rsidRPr="0065448F" w:rsidRDefault="00710F57" w:rsidP="009F2A7B">
      <w:pPr>
        <w:pStyle w:val="Heading6"/>
        <w:rPr>
          <w:rStyle w:val="Strong"/>
        </w:rPr>
      </w:pPr>
      <w:r w:rsidRPr="0065448F">
        <w:rPr>
          <w:rStyle w:val="Strong"/>
        </w:rPr>
        <w:t>Queensland Public Hospital Admissions (EpiLog)</w:t>
      </w:r>
    </w:p>
    <w:p w:rsidR="00710F57" w:rsidRPr="0065448F" w:rsidRDefault="00710F57" w:rsidP="00AF020E">
      <w:pPr>
        <w:pStyle w:val="Salutation"/>
      </w:pPr>
      <w:r w:rsidRPr="0065448F">
        <w:t>EpiLog is a web based application developed by Queensland Health. This surveillance system generates admission records for confirmed influenza cases through interfaces with the inpatient information and public laboratory databases. Records are also able to be generated manually. Admissions data reported are based on date of reported onset.</w:t>
      </w:r>
      <w:r w:rsidR="00AF020E" w:rsidRPr="0065448F">
        <w:t xml:space="preserve"> For further information </w:t>
      </w:r>
      <w:r w:rsidR="00476900" w:rsidRPr="0065448F">
        <w:t xml:space="preserve">refer to </w:t>
      </w:r>
      <w:hyperlink r:id="rId35" w:history="1">
        <w:r w:rsidR="00476900" w:rsidRPr="0065448F">
          <w:rPr>
            <w:rStyle w:val="Hyperlink"/>
            <w:rFonts w:asciiTheme="minorHAnsi" w:hAnsiTheme="minorHAnsi"/>
            <w:sz w:val="20"/>
            <w:szCs w:val="18"/>
          </w:rPr>
          <w:t>Qld Health’s Influenza Surveillance website</w:t>
        </w:r>
      </w:hyperlink>
      <w:r w:rsidR="00476900" w:rsidRPr="0065448F">
        <w:t xml:space="preserve"> (</w:t>
      </w:r>
      <w:r w:rsidR="00AF020E" w:rsidRPr="0065448F">
        <w:rPr>
          <w:sz w:val="18"/>
        </w:rPr>
        <w:t>www.health.qld.gov.au/ph/cdb/sru_influenza.asp</w:t>
      </w:r>
      <w:r w:rsidR="00476900" w:rsidRPr="0065448F">
        <w:rPr>
          <w:sz w:val="18"/>
        </w:rPr>
        <w:t>)</w:t>
      </w:r>
      <w:r w:rsidR="00AF020E" w:rsidRPr="0065448F">
        <w:t xml:space="preserve">. </w:t>
      </w:r>
    </w:p>
    <w:p w:rsidR="00710F57" w:rsidRPr="0065448F" w:rsidRDefault="00710F57" w:rsidP="00AF020E">
      <w:pPr>
        <w:pStyle w:val="Salutation"/>
      </w:pPr>
    </w:p>
    <w:p w:rsidR="00DE7208" w:rsidRPr="0065448F" w:rsidRDefault="00DE7208" w:rsidP="009F2A7B">
      <w:pPr>
        <w:pStyle w:val="Heading6"/>
        <w:rPr>
          <w:rStyle w:val="Strong"/>
        </w:rPr>
      </w:pPr>
      <w:r w:rsidRPr="0065448F">
        <w:rPr>
          <w:rStyle w:val="Strong"/>
        </w:rPr>
        <w:t xml:space="preserve">Deaths associated with influenza and pneumonia </w:t>
      </w:r>
    </w:p>
    <w:p w:rsidR="00DE7208" w:rsidRPr="0065448F" w:rsidRDefault="00DE7208" w:rsidP="00AF020E">
      <w:pPr>
        <w:pStyle w:val="Salutation"/>
      </w:pPr>
      <w:r w:rsidRPr="0065448F">
        <w:t>Nationally reported influenza associated deaths are notified by jurisdictions to the NNDSS, which is maintained by the Department of Health. Notifications of influenza associated deaths are likely to underestimate the true number of influenza associated deaths occurring in the community.</w:t>
      </w:r>
    </w:p>
    <w:p w:rsidR="00DE7208" w:rsidRPr="0065448F" w:rsidRDefault="00DE7208" w:rsidP="00AF020E">
      <w:pPr>
        <w:pStyle w:val="Salutation"/>
      </w:pPr>
    </w:p>
    <w:p w:rsidR="00DE7208" w:rsidRPr="0065448F" w:rsidRDefault="00DE7208" w:rsidP="00AF020E">
      <w:pPr>
        <w:pStyle w:val="Salutation"/>
      </w:pPr>
      <w:r w:rsidRPr="0065448F">
        <w:t>NSW influenza and pneumonia deaths data are collected from the NSW Registry of Births, Deaths and Marriages. Figure 1</w:t>
      </w:r>
      <w:r w:rsidR="006B1D4F" w:rsidRPr="0065448F">
        <w:t>6</w:t>
      </w:r>
      <w:r w:rsidRPr="0065448F">
        <w:t xml:space="preserve"> is extracted from the ‘</w:t>
      </w:r>
      <w:r w:rsidR="00AF020E" w:rsidRPr="0065448F">
        <w:t xml:space="preserve">NSW Health </w:t>
      </w:r>
      <w:r w:rsidRPr="0065448F">
        <w:t>Influenza</w:t>
      </w:r>
      <w:r w:rsidR="00AF020E" w:rsidRPr="0065448F">
        <w:t xml:space="preserve"> Surveillance</w:t>
      </w:r>
      <w:r w:rsidRPr="0065448F">
        <w:t xml:space="preserve"> Report’. NSW Registered Death Certificates are routinely reviewed for deaths attributed to pneumonia or influenza. While pneumonia has many causes, a well-known indicator of seasonal and pandemic influenza activity is an increase in the number of death certificates that mention pneumonia or influenza as a cause of death. The predicted seasonal baseline estimates the predicted rate of influenza or pneumonia deaths in the absence of influenza epidemics. If deaths exceed the epidemic threshold, then it may be an indication that influenza is beginning to circulate widely.</w:t>
      </w:r>
    </w:p>
    <w:p w:rsidR="00DE7208" w:rsidRPr="0065448F" w:rsidRDefault="00DE7208" w:rsidP="00AF020E">
      <w:pPr>
        <w:pStyle w:val="Salutation"/>
      </w:pPr>
    </w:p>
    <w:p w:rsidR="00B75977" w:rsidRPr="0065448F" w:rsidRDefault="00B75977" w:rsidP="009F2A7B">
      <w:pPr>
        <w:pStyle w:val="Heading6"/>
        <w:rPr>
          <w:rStyle w:val="Strong"/>
        </w:rPr>
      </w:pPr>
      <w:r w:rsidRPr="0065448F">
        <w:rPr>
          <w:rStyle w:val="Strong"/>
        </w:rPr>
        <w:t>WHO Collaborating Centre for Re</w:t>
      </w:r>
      <w:r w:rsidR="006B1D4F" w:rsidRPr="0065448F">
        <w:rPr>
          <w:rStyle w:val="Strong"/>
        </w:rPr>
        <w:t>ference &amp; Research on Influenza</w:t>
      </w:r>
    </w:p>
    <w:p w:rsidR="00D97DD4" w:rsidRPr="0065448F" w:rsidRDefault="00B75977" w:rsidP="00AF020E">
      <w:pPr>
        <w:pStyle w:val="Salutation"/>
      </w:pPr>
      <w:r w:rsidRPr="0065448F">
        <w:t xml:space="preserve">Data </w:t>
      </w:r>
      <w:r w:rsidR="007A7E28" w:rsidRPr="0065448F">
        <w:t xml:space="preserve">on Australian influenza viruses </w:t>
      </w:r>
      <w:r w:rsidRPr="0065448F">
        <w:t xml:space="preserve">are provided weekly to the </w:t>
      </w:r>
      <w:r w:rsidR="0038021B" w:rsidRPr="0065448F">
        <w:t>Department</w:t>
      </w:r>
      <w:r w:rsidRPr="0065448F">
        <w:t xml:space="preserve"> from the WHO </w:t>
      </w:r>
      <w:r w:rsidR="006B1D4F" w:rsidRPr="0065448F">
        <w:t xml:space="preserve">Collaborating Centre for Reference &amp; Research on Influenza based in </w:t>
      </w:r>
      <w:smartTag w:uri="urn:schemas-microsoft-com:office:smarttags" w:element="place">
        <w:smartTag w:uri="urn:schemas-microsoft-com:office:smarttags" w:element="City">
          <w:r w:rsidR="006B1D4F" w:rsidRPr="0065448F">
            <w:t>Melbourne</w:t>
          </w:r>
        </w:smartTag>
        <w:r w:rsidR="006B1D4F" w:rsidRPr="0065448F">
          <w:t xml:space="preserve">, </w:t>
        </w:r>
        <w:smartTag w:uri="urn:schemas-microsoft-com:office:smarttags" w:element="country-region">
          <w:r w:rsidR="006B1D4F" w:rsidRPr="0065448F">
            <w:t>Australia</w:t>
          </w:r>
        </w:smartTag>
      </w:smartTag>
      <w:r w:rsidRPr="0065448F">
        <w:t xml:space="preserve">. </w:t>
      </w:r>
    </w:p>
    <w:p w:rsidR="00B04268" w:rsidRPr="0065448F" w:rsidRDefault="00B04268" w:rsidP="00123F74">
      <w:pPr>
        <w:pStyle w:val="BodyText"/>
        <w:rPr>
          <w:rFonts w:cstheme="minorHAnsi"/>
          <w:highlight w:val="yellow"/>
        </w:rPr>
      </w:pPr>
    </w:p>
    <w:sectPr w:rsidR="00B04268" w:rsidRPr="0065448F" w:rsidSect="007E1F03">
      <w:footerReference w:type="default" r:id="rId36"/>
      <w:endnotePr>
        <w:numFmt w:val="decimal"/>
      </w:endnotePr>
      <w:pgSz w:w="11906" w:h="16838" w:code="9"/>
      <w:pgMar w:top="567" w:right="991" w:bottom="284" w:left="993" w:header="567" w:footer="27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CF4" w:rsidRDefault="00FF0CF4">
      <w:r>
        <w:separator/>
      </w:r>
    </w:p>
    <w:p w:rsidR="00FF0CF4" w:rsidRDefault="00FF0CF4"/>
  </w:endnote>
  <w:endnote w:type="continuationSeparator" w:id="0">
    <w:p w:rsidR="00FF0CF4" w:rsidRDefault="00FF0CF4">
      <w:r>
        <w:continuationSeparator/>
      </w:r>
    </w:p>
    <w:p w:rsidR="00FF0CF4" w:rsidRDefault="00FF0CF4"/>
  </w:endnote>
  <w:endnote w:type="continuationNotice" w:id="1">
    <w:p w:rsidR="00FF0CF4" w:rsidRDefault="00FF0CF4"/>
  </w:endnote>
  <w:endnote w:id="2">
    <w:p w:rsidR="00FF0CF4" w:rsidRDefault="00FF0CF4" w:rsidP="00E42D5D">
      <w:pPr>
        <w:pStyle w:val="EndnoteText"/>
        <w:tabs>
          <w:tab w:val="clear" w:pos="340"/>
          <w:tab w:val="left" w:pos="426"/>
        </w:tabs>
        <w:spacing w:after="180"/>
        <w:ind w:left="0" w:firstLine="0"/>
      </w:pPr>
      <w:r w:rsidRPr="009E66FF">
        <w:rPr>
          <w:rStyle w:val="EndnoteReference"/>
          <w:rFonts w:asciiTheme="minorHAnsi" w:hAnsiTheme="minorHAnsi" w:cstheme="minorHAnsi"/>
        </w:rPr>
        <w:endnoteRef/>
      </w:r>
      <w:r w:rsidRPr="009E66FF">
        <w:rPr>
          <w:rStyle w:val="EndnoteReference"/>
          <w:rFonts w:asciiTheme="minorHAnsi" w:hAnsiTheme="minorHAnsi" w:cstheme="minorHAnsi"/>
        </w:rPr>
        <w:t xml:space="preserve"> </w:t>
      </w:r>
      <w:r>
        <w:rPr>
          <w:rFonts w:cstheme="minorHAnsi"/>
        </w:rPr>
        <w:tab/>
      </w:r>
      <w:r w:rsidRPr="009E66FF">
        <w:rPr>
          <w:rStyle w:val="EndnoteReference"/>
          <w:rFonts w:asciiTheme="minorHAnsi" w:hAnsiTheme="minorHAnsi" w:cstheme="minorHAnsi"/>
        </w:rPr>
        <w:t>FluTracking</w:t>
      </w:r>
      <w:r>
        <w:t xml:space="preserve">, FluTracking Weekly Interim Report, Week #40 – ending 29 September 2013. Available from the </w:t>
      </w:r>
      <w:hyperlink r:id="rId1" w:history="1">
        <w:r w:rsidRPr="009E66FF">
          <w:rPr>
            <w:rStyle w:val="Hyperlink"/>
            <w:rFonts w:asciiTheme="minorHAnsi" w:hAnsiTheme="minorHAnsi" w:cs="Times New Roman"/>
            <w:sz w:val="22"/>
            <w:szCs w:val="20"/>
            <w:lang w:eastAsia="en-AU"/>
          </w:rPr>
          <w:t>FluTracking website</w:t>
        </w:r>
      </w:hyperlink>
      <w:r>
        <w:t xml:space="preserve"> (</w:t>
      </w:r>
      <w:r w:rsidRPr="009E66FF">
        <w:t>www.flutracking.net/survey/Reports.cfm</w:t>
      </w:r>
      <w:r>
        <w:t>) [Accessed 8 October 2013].</w:t>
      </w:r>
    </w:p>
  </w:endnote>
  <w:endnote w:id="3">
    <w:p w:rsidR="00FF0CF4" w:rsidRPr="00B00665" w:rsidRDefault="00FF0CF4"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Victorian Infectious Disease Reference Laboratory, The 2013 Victorian Influenza Vaccine Effectiveness Audit Report, Report 22, Week Ending 29 September 2013. Available from the </w:t>
      </w:r>
      <w:hyperlink w:history="1">
        <w:r w:rsidRPr="00B00665">
          <w:rPr>
            <w:rStyle w:val="Hyperlink"/>
            <w:rFonts w:asciiTheme="minorHAnsi" w:hAnsiTheme="minorHAnsi" w:cstheme="minorHAnsi"/>
            <w:sz w:val="22"/>
            <w:lang w:eastAsia="en-AU"/>
          </w:rPr>
          <w:t>Victorian Infectious Disease Reference Laboratory website</w:t>
        </w:r>
      </w:hyperlink>
      <w:r w:rsidRPr="00B00665">
        <w:rPr>
          <w:rFonts w:cstheme="minorHAnsi"/>
          <w:szCs w:val="22"/>
        </w:rPr>
        <w:t xml:space="preserve"> (www.victorianflusurveillance.com.au) [Accessed 8 Ocotber 2013].</w:t>
      </w:r>
    </w:p>
  </w:endnote>
  <w:endnote w:id="4">
    <w:p w:rsidR="00FF0CF4" w:rsidRPr="00B00665" w:rsidRDefault="00FF0CF4"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Western Australia Department of Health, Virus WAtch, Week Ending 29 September 2013. Available from the </w:t>
      </w:r>
      <w:hyperlink r:id="rId2" w:history="1">
        <w:r w:rsidRPr="00B00665">
          <w:rPr>
            <w:rStyle w:val="Hyperlink"/>
            <w:rFonts w:asciiTheme="minorHAnsi" w:hAnsiTheme="minorHAnsi" w:cstheme="minorHAnsi"/>
            <w:sz w:val="22"/>
            <w:lang w:eastAsia="en-AU"/>
          </w:rPr>
          <w:t>Western Australia Department of Health website</w:t>
        </w:r>
      </w:hyperlink>
      <w:r w:rsidRPr="00B00665">
        <w:rPr>
          <w:rFonts w:cstheme="minorHAnsi"/>
          <w:szCs w:val="22"/>
        </w:rPr>
        <w:t xml:space="preserve"> (www.public.health.wa.gov.au/3/487/3/virus_watch.pm) [Accessed 8 October 2013].</w:t>
      </w:r>
    </w:p>
  </w:endnote>
  <w:endnote w:id="5">
    <w:p w:rsidR="00FF0CF4" w:rsidRPr="00B00665" w:rsidRDefault="00FF0CF4"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NSW Health Influenza Surveillance Report, Week 39 – Ending 29 September 2013. Available from the </w:t>
      </w:r>
      <w:hyperlink r:id="rId3" w:history="1">
        <w:r w:rsidRPr="00B00665">
          <w:rPr>
            <w:rStyle w:val="Hyperlink"/>
            <w:rFonts w:asciiTheme="minorHAnsi" w:hAnsiTheme="minorHAnsi" w:cstheme="minorHAnsi"/>
            <w:sz w:val="22"/>
            <w:lang w:eastAsia="en-AU"/>
          </w:rPr>
          <w:t>NSW Health website</w:t>
        </w:r>
      </w:hyperlink>
      <w:r w:rsidRPr="00B00665">
        <w:rPr>
          <w:rFonts w:cstheme="minorHAnsi"/>
          <w:szCs w:val="22"/>
        </w:rPr>
        <w:t xml:space="preserve"> (www.health.nsw.gov.au/Infectious/Influenza/Pages/reports.aspx) [Accessed 8 October 2013]. </w:t>
      </w:r>
    </w:p>
  </w:endnote>
  <w:endnote w:id="6">
    <w:p w:rsidR="00FF0CF4" w:rsidRDefault="00FF0CF4" w:rsidP="00E42D5D">
      <w:pPr>
        <w:pStyle w:val="EndnoteText"/>
        <w:tabs>
          <w:tab w:val="clear" w:pos="340"/>
          <w:tab w:val="left" w:pos="426"/>
        </w:tabs>
        <w:spacing w:after="180"/>
        <w:ind w:left="0" w:firstLine="0"/>
      </w:pPr>
      <w:r w:rsidRPr="000C7191">
        <w:rPr>
          <w:rStyle w:val="EndnoteReference"/>
          <w:rFonts w:asciiTheme="minorHAnsi" w:hAnsiTheme="minorHAnsi" w:cstheme="minorHAnsi"/>
        </w:rPr>
        <w:endnoteRef/>
      </w:r>
      <w:r w:rsidRPr="000C7191">
        <w:rPr>
          <w:rStyle w:val="EndnoteReference"/>
          <w:rFonts w:asciiTheme="minorHAnsi" w:hAnsiTheme="minorHAnsi" w:cstheme="minorHAnsi"/>
        </w:rPr>
        <w:t xml:space="preserve"> </w:t>
      </w:r>
      <w:r>
        <w:rPr>
          <w:rFonts w:cstheme="minorHAnsi"/>
        </w:rPr>
        <w:tab/>
      </w:r>
      <w:r w:rsidRPr="000C7191">
        <w:rPr>
          <w:rStyle w:val="EndnoteReference"/>
          <w:rFonts w:asciiTheme="minorHAnsi" w:hAnsiTheme="minorHAnsi" w:cstheme="minorHAnsi"/>
        </w:rPr>
        <w:t>WHO, Recommended</w:t>
      </w:r>
      <w:r>
        <w:t xml:space="preserve"> composition of influenza virus vaccines for use in the 2014 southern hemisphere influenza season, 26 September 2013. Available from the </w:t>
      </w:r>
      <w:hyperlink r:id="rId4" w:history="1">
        <w:r w:rsidRPr="009E66FF">
          <w:rPr>
            <w:rStyle w:val="Hyperlink"/>
            <w:rFonts w:asciiTheme="minorHAnsi" w:hAnsiTheme="minorHAnsi" w:cs="Times New Roman"/>
            <w:sz w:val="22"/>
            <w:szCs w:val="20"/>
            <w:lang w:eastAsia="en-AU"/>
          </w:rPr>
          <w:t>WHO website</w:t>
        </w:r>
      </w:hyperlink>
      <w:r>
        <w:t xml:space="preserve"> (</w:t>
      </w:r>
      <w:r w:rsidRPr="000C7191">
        <w:t>www.who.int/entity/influenza/vaccines/virus/recommendations/201309_recommendation.pdf</w:t>
      </w:r>
      <w:r>
        <w:t>) [Accessed 9 October 2013].</w:t>
      </w:r>
    </w:p>
  </w:endnote>
  <w:endnote w:id="7">
    <w:p w:rsidR="00FF0CF4" w:rsidRPr="00B00665" w:rsidRDefault="00FF0CF4"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WHO, Influenza Update No. 195, 30 September 2013. Available from the </w:t>
      </w:r>
      <w:hyperlink r:id="rId5" w:history="1">
        <w:r w:rsidRPr="00B00665">
          <w:rPr>
            <w:rStyle w:val="Hyperlink"/>
            <w:rFonts w:asciiTheme="minorHAnsi" w:hAnsiTheme="minorHAnsi" w:cstheme="minorHAnsi"/>
            <w:sz w:val="22"/>
            <w:lang w:eastAsia="en-AU"/>
          </w:rPr>
          <w:t>WHO website</w:t>
        </w:r>
      </w:hyperlink>
      <w:r w:rsidRPr="00B00665">
        <w:rPr>
          <w:rFonts w:cstheme="minorHAnsi"/>
          <w:szCs w:val="22"/>
        </w:rPr>
        <w:t xml:space="preserve"> (</w:t>
      </w:r>
      <w:r w:rsidRPr="00B00665">
        <w:rPr>
          <w:rFonts w:cstheme="minorHAnsi"/>
        </w:rPr>
        <w:t xml:space="preserve">www.who.int/influenza/surveillance_monitoring/updates/en/) </w:t>
      </w:r>
      <w:r w:rsidRPr="00B00665">
        <w:rPr>
          <w:rFonts w:cstheme="minorHAnsi"/>
          <w:szCs w:val="22"/>
        </w:rPr>
        <w:t>[Accessed 8 October 2013]</w:t>
      </w:r>
      <w:r w:rsidRPr="00B00665">
        <w:rPr>
          <w:rFonts w:cstheme="minorHAnsi"/>
        </w:rPr>
        <w:t>.</w:t>
      </w:r>
    </w:p>
  </w:endnote>
  <w:endnote w:id="8">
    <w:p w:rsidR="00FF0CF4" w:rsidRPr="003516F0" w:rsidRDefault="00FF0CF4" w:rsidP="00E42D5D">
      <w:pPr>
        <w:tabs>
          <w:tab w:val="left" w:pos="426"/>
        </w:tabs>
        <w:spacing w:after="180"/>
        <w:rPr>
          <w:rFonts w:cstheme="minorHAnsi"/>
          <w:szCs w:val="22"/>
        </w:rPr>
      </w:pPr>
      <w:r w:rsidRPr="003516F0">
        <w:rPr>
          <w:rStyle w:val="EndnoteReference"/>
          <w:rFonts w:asciiTheme="minorHAnsi" w:hAnsiTheme="minorHAnsi" w:cstheme="minorHAnsi"/>
        </w:rPr>
        <w:endnoteRef/>
      </w:r>
      <w:r w:rsidRPr="003516F0">
        <w:rPr>
          <w:rFonts w:cstheme="minorHAnsi"/>
          <w:szCs w:val="22"/>
        </w:rPr>
        <w:t xml:space="preserve"> </w:t>
      </w:r>
      <w:r w:rsidRPr="003516F0">
        <w:rPr>
          <w:rFonts w:cstheme="minorHAnsi"/>
          <w:szCs w:val="22"/>
        </w:rPr>
        <w:tab/>
        <w:t xml:space="preserve">New Zealand Institute of Environmental Science and Research Ltd, Influenza Weekly Update, 2013/39: 23-29 September 2013. Available from the </w:t>
      </w:r>
      <w:hyperlink r:id="rId6" w:history="1">
        <w:r w:rsidRPr="003516F0">
          <w:rPr>
            <w:rStyle w:val="Hyperlink"/>
            <w:rFonts w:asciiTheme="minorHAnsi" w:hAnsiTheme="minorHAnsi" w:cstheme="minorHAnsi"/>
            <w:sz w:val="22"/>
            <w:lang w:eastAsia="en-AU"/>
          </w:rPr>
          <w:t>New Zealand Institute of Environmental Science and Research website</w:t>
        </w:r>
      </w:hyperlink>
      <w:r w:rsidRPr="003516F0">
        <w:rPr>
          <w:rFonts w:cstheme="minorHAnsi"/>
          <w:szCs w:val="22"/>
        </w:rPr>
        <w:t xml:space="preserve"> (</w:t>
      </w:r>
      <w:r w:rsidRPr="003516F0">
        <w:rPr>
          <w:rFonts w:cstheme="minorHAnsi"/>
        </w:rPr>
        <w:t xml:space="preserve">www.surv.esr.cri.nz/virology/influenza_weekly_update.php) </w:t>
      </w:r>
      <w:r w:rsidRPr="003516F0">
        <w:rPr>
          <w:rFonts w:cstheme="minorHAnsi"/>
          <w:szCs w:val="22"/>
        </w:rPr>
        <w:t xml:space="preserve">[Accessed 23 September 2013]. </w:t>
      </w:r>
    </w:p>
  </w:endnote>
  <w:endnote w:id="9">
    <w:p w:rsidR="00FF0CF4" w:rsidRPr="00B00665" w:rsidRDefault="00FF0CF4" w:rsidP="00E42D5D">
      <w:pPr>
        <w:tabs>
          <w:tab w:val="left" w:pos="426"/>
        </w:tabs>
        <w:spacing w:after="180"/>
        <w:rPr>
          <w:rFonts w:cstheme="minorHAnsi"/>
          <w:szCs w:val="22"/>
        </w:rPr>
      </w:pPr>
      <w:r w:rsidRPr="00B00665">
        <w:rPr>
          <w:rStyle w:val="EndnoteReference"/>
          <w:rFonts w:asciiTheme="minorHAnsi" w:hAnsiTheme="minorHAnsi" w:cstheme="minorHAnsi"/>
        </w:rPr>
        <w:endnoteRef/>
      </w:r>
      <w:r w:rsidRPr="00B00665">
        <w:rPr>
          <w:rFonts w:cstheme="minorHAnsi"/>
          <w:szCs w:val="22"/>
        </w:rPr>
        <w:t xml:space="preserve"> </w:t>
      </w:r>
      <w:r w:rsidRPr="00B00665">
        <w:rPr>
          <w:rFonts w:cstheme="minorHAnsi"/>
          <w:szCs w:val="22"/>
        </w:rPr>
        <w:tab/>
        <w:t xml:space="preserve">WHO, Influenza virus activity in the world, 30 September 2013. Available from the </w:t>
      </w:r>
      <w:hyperlink r:id="rId7" w:history="1">
        <w:r w:rsidRPr="00B00665">
          <w:rPr>
            <w:rStyle w:val="Hyperlink"/>
            <w:rFonts w:asciiTheme="minorHAnsi" w:hAnsiTheme="minorHAnsi" w:cstheme="minorHAnsi"/>
            <w:sz w:val="22"/>
            <w:lang w:eastAsia="en-AU"/>
          </w:rPr>
          <w:t>WHO website</w:t>
        </w:r>
      </w:hyperlink>
      <w:r w:rsidRPr="00B00665">
        <w:rPr>
          <w:rFonts w:cstheme="minorHAnsi"/>
          <w:szCs w:val="22"/>
        </w:rPr>
        <w:t xml:space="preserve"> (</w:t>
      </w:r>
      <w:r w:rsidRPr="00B00665">
        <w:rPr>
          <w:rFonts w:cstheme="minorHAnsi"/>
        </w:rPr>
        <w:t xml:space="preserve">www.who.int/influenza/gisrs_laboratory/updates/summaryreport/en/index.html) </w:t>
      </w:r>
      <w:r w:rsidRPr="00B00665">
        <w:rPr>
          <w:rFonts w:cstheme="minorHAnsi"/>
          <w:szCs w:val="22"/>
        </w:rPr>
        <w:t>[Accessed 23 September 2013].</w:t>
      </w:r>
    </w:p>
  </w:endnote>
  <w:endnote w:id="10">
    <w:p w:rsidR="00FF0CF4" w:rsidRPr="00B00665" w:rsidRDefault="00FF0CF4" w:rsidP="00E42D5D">
      <w:pPr>
        <w:pStyle w:val="EndnoteText"/>
        <w:tabs>
          <w:tab w:val="clear" w:pos="340"/>
          <w:tab w:val="left" w:pos="426"/>
        </w:tabs>
        <w:spacing w:after="180"/>
        <w:ind w:left="0" w:firstLine="0"/>
      </w:pPr>
      <w:r w:rsidRPr="00B00665">
        <w:rPr>
          <w:rStyle w:val="EndnoteReference"/>
          <w:rFonts w:asciiTheme="minorHAnsi" w:hAnsiTheme="minorHAnsi"/>
        </w:rPr>
        <w:endnoteRef/>
      </w:r>
      <w:r w:rsidRPr="00B00665">
        <w:tab/>
      </w:r>
      <w:r w:rsidRPr="00B00665">
        <w:rPr>
          <w:rFonts w:cstheme="minorHAnsi"/>
          <w:szCs w:val="22"/>
        </w:rPr>
        <w:t xml:space="preserve">WHO, Global Alert and Response, Human infection with avian influenza A(H7N9) virus – update 11 August 2013. Available from the </w:t>
      </w:r>
      <w:hyperlink r:id="rId8" w:history="1">
        <w:r w:rsidRPr="00B00665">
          <w:rPr>
            <w:rStyle w:val="Hyperlink"/>
            <w:rFonts w:asciiTheme="minorHAnsi" w:hAnsiTheme="minorHAnsi" w:cstheme="minorHAnsi"/>
            <w:sz w:val="22"/>
            <w:lang w:eastAsia="en-AU"/>
          </w:rPr>
          <w:t>WHO website</w:t>
        </w:r>
      </w:hyperlink>
      <w:r w:rsidRPr="00B00665">
        <w:rPr>
          <w:rFonts w:cstheme="minorHAnsi"/>
          <w:szCs w:val="22"/>
        </w:rPr>
        <w:t xml:space="preserve"> (</w:t>
      </w:r>
      <w:r w:rsidRPr="00B00665">
        <w:rPr>
          <w:rFonts w:cstheme="minorHAnsi"/>
        </w:rPr>
        <w:t xml:space="preserve">www.who.int/csr/don/2013_08_11/en/index.html) </w:t>
      </w:r>
      <w:r w:rsidRPr="00B00665">
        <w:rPr>
          <w:rFonts w:cstheme="minorHAnsi"/>
          <w:szCs w:val="22"/>
        </w:rPr>
        <w:t xml:space="preserve">[Accessed </w:t>
      </w:r>
      <w:r>
        <w:rPr>
          <w:rFonts w:cstheme="minorHAnsi"/>
          <w:szCs w:val="22"/>
        </w:rPr>
        <w:t>8 October</w:t>
      </w:r>
      <w:r w:rsidRPr="00B00665">
        <w:rPr>
          <w:rFonts w:cstheme="minorHAnsi"/>
          <w:szCs w:val="22"/>
        </w:rPr>
        <w:t xml:space="preserve"> 2013]</w:t>
      </w:r>
    </w:p>
  </w:endnote>
  <w:endnote w:id="11">
    <w:p w:rsidR="00FF0CF4" w:rsidRPr="00B00665" w:rsidRDefault="00FF0CF4" w:rsidP="00E42D5D">
      <w:pPr>
        <w:pStyle w:val="EndnoteText"/>
        <w:tabs>
          <w:tab w:val="clear" w:pos="340"/>
          <w:tab w:val="left" w:pos="426"/>
        </w:tabs>
        <w:spacing w:after="180"/>
        <w:ind w:left="0" w:firstLine="0"/>
        <w:rPr>
          <w:rFonts w:cstheme="minorHAnsi"/>
        </w:rPr>
      </w:pPr>
      <w:r w:rsidRPr="00B00665">
        <w:rPr>
          <w:rStyle w:val="EndnoteReference"/>
          <w:rFonts w:asciiTheme="minorHAnsi" w:hAnsiTheme="minorHAnsi" w:cstheme="minorHAnsi"/>
        </w:rPr>
        <w:endnoteRef/>
      </w:r>
      <w:r w:rsidRPr="00B00665">
        <w:rPr>
          <w:rFonts w:cstheme="minorHAnsi"/>
        </w:rPr>
        <w:t xml:space="preserve"> </w:t>
      </w:r>
      <w:r w:rsidRPr="00B00665">
        <w:rPr>
          <w:rFonts w:cstheme="minorHAnsi"/>
        </w:rPr>
        <w:tab/>
        <w:t xml:space="preserve">WHO, WHO Risk Assessment, Human infections with avian influenza A(H7N9) virus, 7 June 2013. Available from the </w:t>
      </w:r>
      <w:hyperlink r:id="rId9" w:history="1">
        <w:r w:rsidRPr="00B00665">
          <w:rPr>
            <w:rStyle w:val="Hyperlink"/>
            <w:rFonts w:asciiTheme="minorHAnsi" w:hAnsiTheme="minorHAnsi" w:cstheme="minorHAnsi"/>
            <w:sz w:val="22"/>
            <w:szCs w:val="20"/>
            <w:lang w:eastAsia="en-AU"/>
          </w:rPr>
          <w:t>WHO website</w:t>
        </w:r>
      </w:hyperlink>
      <w:r w:rsidRPr="00B00665">
        <w:rPr>
          <w:rFonts w:cstheme="minorHAnsi"/>
        </w:rPr>
        <w:t xml:space="preserve"> (www.who.int/influenza/human_animal_interface/influenza_h7n9/RiskAssessment_H7N9_07Jun13.pdf) [Accessed 1 July 2013].</w:t>
      </w:r>
    </w:p>
  </w:endnote>
  <w:endnote w:id="12">
    <w:p w:rsidR="00FF0CF4" w:rsidRPr="00B00665" w:rsidRDefault="00FF0CF4" w:rsidP="00E42D5D">
      <w:pPr>
        <w:pStyle w:val="EndnoteText"/>
        <w:tabs>
          <w:tab w:val="clear" w:pos="340"/>
          <w:tab w:val="left" w:pos="426"/>
        </w:tabs>
        <w:spacing w:after="180"/>
        <w:ind w:left="0" w:firstLine="0"/>
        <w:rPr>
          <w:rFonts w:cstheme="minorHAnsi"/>
        </w:rPr>
      </w:pPr>
      <w:r w:rsidRPr="00B00665">
        <w:rPr>
          <w:rStyle w:val="EndnoteReference"/>
          <w:rFonts w:asciiTheme="minorHAnsi" w:hAnsiTheme="minorHAnsi" w:cstheme="minorHAnsi"/>
        </w:rPr>
        <w:endnoteRef/>
      </w:r>
      <w:r w:rsidRPr="00B00665">
        <w:rPr>
          <w:rFonts w:cstheme="minorHAnsi"/>
        </w:rPr>
        <w:t xml:space="preserve"> </w:t>
      </w:r>
      <w:r w:rsidRPr="00B00665">
        <w:rPr>
          <w:rFonts w:cstheme="minorHAnsi"/>
        </w:rPr>
        <w:tab/>
        <w:t xml:space="preserve">WHO, Overview of the emergence and characteristics of the avian influenza A(H7N9) virus. Available from the </w:t>
      </w:r>
      <w:hyperlink r:id="rId10" w:history="1">
        <w:r w:rsidRPr="00B00665">
          <w:rPr>
            <w:rStyle w:val="Hyperlink"/>
            <w:rFonts w:asciiTheme="minorHAnsi" w:hAnsiTheme="minorHAnsi" w:cstheme="minorHAnsi"/>
            <w:sz w:val="22"/>
            <w:szCs w:val="20"/>
            <w:lang w:eastAsia="en-AU"/>
          </w:rPr>
          <w:t>WHO website</w:t>
        </w:r>
      </w:hyperlink>
      <w:r w:rsidRPr="00B00665">
        <w:rPr>
          <w:rFonts w:cstheme="minorHAnsi"/>
        </w:rPr>
        <w:t xml:space="preserve"> (www.who.int/influenza/human_animal_interface/influenza_h7n9/WHO_H7N9_review_31May13.pdf) [Accessed 1 July 2013].</w:t>
      </w:r>
    </w:p>
  </w:endnote>
  <w:endnote w:id="13">
    <w:p w:rsidR="00FF0CF4" w:rsidRPr="00B00665" w:rsidRDefault="00FF0CF4" w:rsidP="00E42D5D">
      <w:pPr>
        <w:pStyle w:val="EndnoteText"/>
        <w:tabs>
          <w:tab w:val="clear" w:pos="340"/>
          <w:tab w:val="left" w:pos="426"/>
        </w:tabs>
        <w:spacing w:after="180"/>
        <w:ind w:left="0" w:firstLine="0"/>
        <w:rPr>
          <w:rStyle w:val="EndnoteReference"/>
          <w:rFonts w:asciiTheme="minorHAnsi" w:hAnsiTheme="minorHAnsi"/>
        </w:rPr>
      </w:pPr>
      <w:r w:rsidRPr="00B00665">
        <w:rPr>
          <w:rStyle w:val="EndnoteReference"/>
          <w:rFonts w:asciiTheme="minorHAnsi" w:hAnsiTheme="minorHAnsi"/>
        </w:rPr>
        <w:endnoteRef/>
      </w:r>
      <w:r w:rsidRPr="00B00665">
        <w:tab/>
      </w:r>
      <w:r w:rsidRPr="00B00665">
        <w:rPr>
          <w:rStyle w:val="EndnoteReference"/>
          <w:rFonts w:asciiTheme="minorHAnsi" w:hAnsiTheme="minorHAnsi"/>
        </w:rPr>
        <w:t xml:space="preserve">WHO, WHO recommendation on influenza A(H7N9) vaccine virus, 26 September 2013. Available from the </w:t>
      </w:r>
      <w:hyperlink r:id="rId11" w:history="1">
        <w:r w:rsidRPr="00B00665">
          <w:rPr>
            <w:rStyle w:val="Hyperlink"/>
            <w:rFonts w:asciiTheme="minorHAnsi" w:hAnsiTheme="minorHAnsi"/>
            <w:sz w:val="22"/>
          </w:rPr>
          <w:t>WHO website</w:t>
        </w:r>
      </w:hyperlink>
      <w:r w:rsidRPr="00B00665">
        <w:rPr>
          <w:rStyle w:val="EndnoteReference"/>
          <w:rFonts w:asciiTheme="minorHAnsi" w:hAnsiTheme="minorHAnsi"/>
        </w:rPr>
        <w:t xml:space="preserve"> (www.who.int/influenza/human_animal_interface/influenza_h7n9/201309_h7n9_recommendation.pdf) [Accessed 9 October 2013).</w:t>
      </w:r>
    </w:p>
  </w:endnote>
  <w:endnote w:id="14">
    <w:p w:rsidR="00FF0CF4" w:rsidRPr="00B00665" w:rsidRDefault="00FF0CF4" w:rsidP="00E42D5D">
      <w:pPr>
        <w:pStyle w:val="EndnoteText"/>
        <w:tabs>
          <w:tab w:val="clear" w:pos="340"/>
          <w:tab w:val="left" w:pos="426"/>
        </w:tabs>
        <w:spacing w:after="180"/>
        <w:ind w:left="0" w:firstLine="0"/>
        <w:rPr>
          <w:rStyle w:val="EndnoteReference"/>
          <w:rFonts w:asciiTheme="minorHAnsi" w:hAnsiTheme="minorHAnsi"/>
        </w:rPr>
      </w:pPr>
      <w:r w:rsidRPr="00B00665">
        <w:rPr>
          <w:rStyle w:val="EndnoteReference"/>
          <w:rFonts w:asciiTheme="minorHAnsi" w:hAnsiTheme="minorHAnsi"/>
        </w:rPr>
        <w:endnoteRef/>
      </w:r>
      <w:r w:rsidRPr="00B00665">
        <w:tab/>
      </w:r>
      <w:r w:rsidRPr="00B00665">
        <w:rPr>
          <w:rStyle w:val="EndnoteReference"/>
          <w:rFonts w:asciiTheme="minorHAnsi" w:hAnsiTheme="minorHAnsi"/>
        </w:rPr>
        <w:t xml:space="preserve">WHO, Number of confirmed human cases of avian influenza A(H7N9) reported to WHO, Report 9 – data in WHO/HQ as of 12 August 2013, 14:45 GMT+1. Available from the </w:t>
      </w:r>
      <w:hyperlink r:id="rId12" w:history="1">
        <w:r w:rsidRPr="00B00665">
          <w:rPr>
            <w:rStyle w:val="Hyperlink"/>
            <w:rFonts w:asciiTheme="minorHAnsi" w:hAnsiTheme="minorHAnsi"/>
            <w:sz w:val="22"/>
          </w:rPr>
          <w:t>WHO website</w:t>
        </w:r>
      </w:hyperlink>
      <w:r w:rsidRPr="00B00665">
        <w:rPr>
          <w:rStyle w:val="EndnoteReference"/>
          <w:rFonts w:asciiTheme="minorHAnsi" w:hAnsiTheme="minorHAnsi"/>
        </w:rPr>
        <w:t xml:space="preserve"> (www.who.int/influenza/human_animal_interface/influenza_h7n9/09_ReportWebH7N9Number.pdf) [Accessed 23 August 2013].</w:t>
      </w:r>
    </w:p>
  </w:endnote>
  <w:endnote w:id="15">
    <w:p w:rsidR="00FF0CF4" w:rsidRPr="00B00665" w:rsidRDefault="00FF0CF4" w:rsidP="00E42D5D">
      <w:pPr>
        <w:pStyle w:val="EndnoteText"/>
        <w:tabs>
          <w:tab w:val="clear" w:pos="340"/>
          <w:tab w:val="left" w:pos="426"/>
        </w:tabs>
        <w:spacing w:after="180"/>
        <w:ind w:left="0" w:firstLine="0"/>
      </w:pPr>
      <w:r w:rsidRPr="00B00665">
        <w:rPr>
          <w:rStyle w:val="EndnoteReference"/>
          <w:rFonts w:asciiTheme="minorHAnsi" w:hAnsiTheme="minorHAnsi"/>
        </w:rPr>
        <w:endnoteRef/>
      </w:r>
      <w:r w:rsidRPr="00B00665">
        <w:tab/>
      </w:r>
      <w:r w:rsidRPr="00B00665">
        <w:rPr>
          <w:rFonts w:cstheme="minorHAnsi"/>
          <w:szCs w:val="22"/>
        </w:rPr>
        <w:t xml:space="preserve">United States Centers for Disease Control and Prevention, FluView, 2012-2013 Influenza Season Week 38 ending September 21, 2013. Available from the </w:t>
      </w:r>
      <w:hyperlink r:id="rId13" w:history="1">
        <w:r w:rsidRPr="00B00665">
          <w:rPr>
            <w:rStyle w:val="Hyperlink"/>
            <w:rFonts w:asciiTheme="minorHAnsi" w:hAnsiTheme="minorHAnsi" w:cstheme="minorHAnsi"/>
            <w:sz w:val="22"/>
            <w:lang w:eastAsia="en-AU"/>
          </w:rPr>
          <w:t>United States Centers for Disease Control and Prevention website</w:t>
        </w:r>
      </w:hyperlink>
      <w:r w:rsidRPr="00B00665">
        <w:rPr>
          <w:rFonts w:cstheme="minorHAnsi"/>
          <w:szCs w:val="22"/>
        </w:rPr>
        <w:t xml:space="preserve"> (www.cdc.gov/flu/weekly/) [Accessed 9 October 2013]. </w:t>
      </w:r>
    </w:p>
  </w:endnote>
  <w:endnote w:id="16">
    <w:p w:rsidR="00FF0CF4" w:rsidRPr="00B00665" w:rsidRDefault="00FF0CF4" w:rsidP="00E42D5D">
      <w:pPr>
        <w:pStyle w:val="EndnoteText"/>
        <w:tabs>
          <w:tab w:val="clear" w:pos="340"/>
          <w:tab w:val="left" w:pos="426"/>
        </w:tabs>
        <w:spacing w:after="180"/>
        <w:ind w:left="0" w:firstLine="0"/>
        <w:rPr>
          <w:rFonts w:cstheme="minorHAnsi"/>
          <w:szCs w:val="22"/>
        </w:rPr>
      </w:pPr>
      <w:r w:rsidRPr="00B00665">
        <w:rPr>
          <w:rStyle w:val="EndnoteReference"/>
          <w:rFonts w:asciiTheme="minorHAnsi" w:hAnsiTheme="minorHAnsi" w:cstheme="minorHAnsi"/>
        </w:rPr>
        <w:endnoteRef/>
      </w:r>
      <w:r w:rsidRPr="00B00665">
        <w:rPr>
          <w:rFonts w:cstheme="minorHAnsi"/>
          <w:szCs w:val="22"/>
        </w:rPr>
        <w:tab/>
        <w:t xml:space="preserve">United States Centers for Disease Control and Prevention, Situation Summary on Influenza A (H3N2) Variant Viruses (“H3N2v”). Available from the </w:t>
      </w:r>
      <w:hyperlink r:id="rId14" w:history="1">
        <w:r w:rsidRPr="00B00665">
          <w:rPr>
            <w:rStyle w:val="Hyperlink"/>
            <w:rFonts w:asciiTheme="minorHAnsi" w:hAnsiTheme="minorHAnsi" w:cstheme="minorHAnsi"/>
            <w:sz w:val="22"/>
            <w:lang w:eastAsia="en-AU"/>
          </w:rPr>
          <w:t>United States Centers for Disease Control and Prevention website</w:t>
        </w:r>
      </w:hyperlink>
      <w:r w:rsidRPr="00B00665">
        <w:rPr>
          <w:rFonts w:cstheme="minorHAnsi"/>
          <w:szCs w:val="22"/>
        </w:rPr>
        <w:t xml:space="preserve"> (</w:t>
      </w:r>
      <w:r w:rsidRPr="00B00665">
        <w:rPr>
          <w:szCs w:val="22"/>
        </w:rPr>
        <w:t>www.cdc.gov/flu/swineflu/h3n2v-situation.htm</w:t>
      </w:r>
      <w:r w:rsidRPr="00B00665">
        <w:rPr>
          <w:rFonts w:cstheme="minorHAnsi"/>
          <w:szCs w:val="22"/>
        </w:rPr>
        <w:t xml:space="preserve">). [Accessed 9 October 2013]. </w:t>
      </w:r>
    </w:p>
  </w:endnote>
  <w:endnote w:id="17">
    <w:p w:rsidR="00FF0CF4" w:rsidRPr="00B00665" w:rsidRDefault="00FF0CF4" w:rsidP="00E42D5D">
      <w:pPr>
        <w:pStyle w:val="EndnoteText"/>
        <w:tabs>
          <w:tab w:val="clear" w:pos="340"/>
          <w:tab w:val="left" w:pos="426"/>
        </w:tabs>
        <w:spacing w:after="180"/>
        <w:ind w:left="0" w:firstLine="0"/>
      </w:pPr>
      <w:r w:rsidRPr="00B00665">
        <w:rPr>
          <w:rStyle w:val="EndnoteReference"/>
          <w:rFonts w:asciiTheme="minorHAnsi" w:hAnsiTheme="minorHAnsi"/>
        </w:rPr>
        <w:endnoteRef/>
      </w:r>
      <w:r w:rsidRPr="00B00665">
        <w:t xml:space="preserve"> </w:t>
      </w:r>
      <w:r w:rsidRPr="00B00665">
        <w:tab/>
      </w:r>
      <w:r w:rsidRPr="00B00665">
        <w:rPr>
          <w:rFonts w:cstheme="minorHAnsi"/>
          <w:szCs w:val="22"/>
        </w:rPr>
        <w:t xml:space="preserve">United States Centers for Disease Control and Prevention, Health Alert Network - Variant Influenza Virus (H3N2v) Infections – 5 July 2013. Available from the </w:t>
      </w:r>
      <w:hyperlink r:id="rId15" w:history="1">
        <w:r w:rsidRPr="00B00665">
          <w:rPr>
            <w:rStyle w:val="Hyperlink"/>
            <w:rFonts w:asciiTheme="minorHAnsi" w:hAnsiTheme="minorHAnsi" w:cstheme="minorHAnsi"/>
            <w:sz w:val="22"/>
            <w:lang w:eastAsia="en-AU"/>
          </w:rPr>
          <w:t>United States Centers for Disease Control and Prevention website</w:t>
        </w:r>
      </w:hyperlink>
      <w:r w:rsidRPr="00B00665">
        <w:rPr>
          <w:rFonts w:cstheme="minorHAnsi"/>
          <w:szCs w:val="22"/>
        </w:rPr>
        <w:t xml:space="preserve"> (</w:t>
      </w:r>
      <w:r w:rsidRPr="00B00665">
        <w:rPr>
          <w:szCs w:val="22"/>
        </w:rPr>
        <w:t>emergency.cdc.gov/HAN/han00351.asp</w:t>
      </w:r>
      <w:r w:rsidRPr="00B00665">
        <w:rPr>
          <w:rFonts w:cstheme="minorHAnsi"/>
          <w:szCs w:val="22"/>
        </w:rPr>
        <w:t xml:space="preserve">). [Accessed 23 September 2013].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F4" w:rsidRPr="00E47A73" w:rsidRDefault="00FF0CF4" w:rsidP="004F3B8C">
    <w:pPr>
      <w:pBdr>
        <w:top w:val="single" w:sz="4" w:space="1" w:color="auto"/>
      </w:pBdr>
      <w:jc w:val="right"/>
      <w:rPr>
        <w:sz w:val="16"/>
        <w:szCs w:val="16"/>
      </w:rPr>
    </w:pPr>
    <w:r w:rsidRPr="00E47A73">
      <w:rPr>
        <w:rStyle w:val="PageNumber"/>
        <w:sz w:val="16"/>
        <w:szCs w:val="16"/>
      </w:rPr>
      <w:fldChar w:fldCharType="begin"/>
    </w:r>
    <w:r w:rsidRPr="00E47A73">
      <w:rPr>
        <w:rStyle w:val="PageNumber"/>
        <w:sz w:val="16"/>
        <w:szCs w:val="16"/>
      </w:rPr>
      <w:instrText xml:space="preserve"> PAGE </w:instrText>
    </w:r>
    <w:r w:rsidRPr="00E47A73">
      <w:rPr>
        <w:rStyle w:val="PageNumber"/>
        <w:sz w:val="16"/>
        <w:szCs w:val="16"/>
      </w:rPr>
      <w:fldChar w:fldCharType="separate"/>
    </w:r>
    <w:r w:rsidR="002C5892">
      <w:rPr>
        <w:rStyle w:val="PageNumber"/>
        <w:noProof/>
        <w:sz w:val="16"/>
        <w:szCs w:val="16"/>
      </w:rPr>
      <w:t>1</w:t>
    </w:r>
    <w:r w:rsidRPr="00E47A73">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CF4" w:rsidRDefault="00FF0CF4">
      <w:r>
        <w:separator/>
      </w:r>
    </w:p>
    <w:p w:rsidR="00FF0CF4" w:rsidRDefault="00FF0CF4"/>
  </w:footnote>
  <w:footnote w:type="continuationSeparator" w:id="0">
    <w:p w:rsidR="00FF0CF4" w:rsidRDefault="00FF0CF4">
      <w:r>
        <w:continuationSeparator/>
      </w:r>
    </w:p>
    <w:p w:rsidR="00FF0CF4" w:rsidRDefault="00FF0CF4"/>
  </w:footnote>
  <w:footnote w:type="continuationNotice" w:id="1">
    <w:p w:rsidR="00FF0CF4" w:rsidRDefault="00FF0CF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F8A128C"/>
    <w:lvl w:ilvl="0">
      <w:start w:val="1"/>
      <w:numFmt w:val="decimal"/>
      <w:lvlText w:val="%1."/>
      <w:lvlJc w:val="left"/>
      <w:pPr>
        <w:tabs>
          <w:tab w:val="num" w:pos="1492"/>
        </w:tabs>
        <w:ind w:left="1492" w:hanging="360"/>
      </w:pPr>
    </w:lvl>
  </w:abstractNum>
  <w:abstractNum w:abstractNumId="1">
    <w:nsid w:val="FFFFFF7D"/>
    <w:multiLevelType w:val="singleLevel"/>
    <w:tmpl w:val="C0EA736A"/>
    <w:lvl w:ilvl="0">
      <w:start w:val="1"/>
      <w:numFmt w:val="decimal"/>
      <w:lvlText w:val="%1."/>
      <w:lvlJc w:val="left"/>
      <w:pPr>
        <w:tabs>
          <w:tab w:val="num" w:pos="1209"/>
        </w:tabs>
        <w:ind w:left="1209" w:hanging="360"/>
      </w:pPr>
    </w:lvl>
  </w:abstractNum>
  <w:abstractNum w:abstractNumId="2">
    <w:nsid w:val="FFFFFF7E"/>
    <w:multiLevelType w:val="singleLevel"/>
    <w:tmpl w:val="EE68B46C"/>
    <w:lvl w:ilvl="0">
      <w:start w:val="1"/>
      <w:numFmt w:val="decimal"/>
      <w:lvlText w:val="%1."/>
      <w:lvlJc w:val="left"/>
      <w:pPr>
        <w:tabs>
          <w:tab w:val="num" w:pos="926"/>
        </w:tabs>
        <w:ind w:left="926" w:hanging="360"/>
      </w:pPr>
    </w:lvl>
  </w:abstractNum>
  <w:abstractNum w:abstractNumId="3">
    <w:nsid w:val="FFFFFF7F"/>
    <w:multiLevelType w:val="singleLevel"/>
    <w:tmpl w:val="82047D28"/>
    <w:lvl w:ilvl="0">
      <w:start w:val="1"/>
      <w:numFmt w:val="decimal"/>
      <w:lvlText w:val="%1."/>
      <w:lvlJc w:val="left"/>
      <w:pPr>
        <w:tabs>
          <w:tab w:val="num" w:pos="643"/>
        </w:tabs>
        <w:ind w:left="643" w:hanging="360"/>
      </w:pPr>
    </w:lvl>
  </w:abstractNum>
  <w:abstractNum w:abstractNumId="4">
    <w:nsid w:val="FFFFFF80"/>
    <w:multiLevelType w:val="singleLevel"/>
    <w:tmpl w:val="0A3609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7450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4C4B78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A0A41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4A95B4"/>
    <w:lvl w:ilvl="0">
      <w:start w:val="1"/>
      <w:numFmt w:val="decimal"/>
      <w:lvlText w:val="%1."/>
      <w:lvlJc w:val="left"/>
      <w:pPr>
        <w:tabs>
          <w:tab w:val="num" w:pos="360"/>
        </w:tabs>
        <w:ind w:left="360" w:hanging="360"/>
      </w:pPr>
    </w:lvl>
  </w:abstractNum>
  <w:abstractNum w:abstractNumId="9">
    <w:nsid w:val="FFFFFF89"/>
    <w:multiLevelType w:val="singleLevel"/>
    <w:tmpl w:val="702A65B6"/>
    <w:lvl w:ilvl="0">
      <w:start w:val="1"/>
      <w:numFmt w:val="bullet"/>
      <w:lvlText w:val=""/>
      <w:lvlJc w:val="left"/>
      <w:pPr>
        <w:tabs>
          <w:tab w:val="num" w:pos="360"/>
        </w:tabs>
        <w:ind w:left="360" w:hanging="360"/>
      </w:pPr>
      <w:rPr>
        <w:rFonts w:ascii="Symbol" w:hAnsi="Symbol" w:hint="default"/>
      </w:rPr>
    </w:lvl>
  </w:abstractNum>
  <w:abstractNum w:abstractNumId="10">
    <w:nsid w:val="0A2027AA"/>
    <w:multiLevelType w:val="hybridMultilevel"/>
    <w:tmpl w:val="DFE2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B5D2E04"/>
    <w:multiLevelType w:val="hybridMultilevel"/>
    <w:tmpl w:val="28B4F564"/>
    <w:lvl w:ilvl="0" w:tplc="BE4E5FE4">
      <w:start w:val="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6C5B52"/>
    <w:multiLevelType w:val="hybridMultilevel"/>
    <w:tmpl w:val="E18EB6AE"/>
    <w:lvl w:ilvl="0" w:tplc="B98EFE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F13885"/>
    <w:multiLevelType w:val="multilevel"/>
    <w:tmpl w:val="452072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97C6E62"/>
    <w:multiLevelType w:val="hybridMultilevel"/>
    <w:tmpl w:val="F4F86F96"/>
    <w:lvl w:ilvl="0" w:tplc="BF7682F6">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B9E24B0"/>
    <w:multiLevelType w:val="hybridMultilevel"/>
    <w:tmpl w:val="7840A900"/>
    <w:lvl w:ilvl="0" w:tplc="7C12306E">
      <w:start w:val="1"/>
      <w:numFmt w:val="lowerRoman"/>
      <w:lvlText w:val="(%1)"/>
      <w:lvlJc w:val="left"/>
      <w:pPr>
        <w:ind w:left="1080" w:hanging="72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3EA46E8"/>
    <w:multiLevelType w:val="hybridMultilevel"/>
    <w:tmpl w:val="86EEF352"/>
    <w:lvl w:ilvl="0" w:tplc="5A7E170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4154AC"/>
    <w:multiLevelType w:val="hybridMultilevel"/>
    <w:tmpl w:val="4016F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266313"/>
    <w:multiLevelType w:val="hybridMultilevel"/>
    <w:tmpl w:val="02C0D0DA"/>
    <w:lvl w:ilvl="0" w:tplc="0C090001">
      <w:start w:val="1"/>
      <w:numFmt w:val="bullet"/>
      <w:lvlText w:val=""/>
      <w:lvlJc w:val="left"/>
      <w:pPr>
        <w:tabs>
          <w:tab w:val="num" w:pos="1080"/>
        </w:tabs>
        <w:ind w:left="1080" w:hanging="360"/>
      </w:pPr>
      <w:rPr>
        <w:rFonts w:ascii="Symbol" w:hAnsi="Symbol" w:hint="default"/>
      </w:rPr>
    </w:lvl>
    <w:lvl w:ilvl="1" w:tplc="0C346D30">
      <w:start w:val="1"/>
      <w:numFmt w:val="bullet"/>
      <w:lvlText w:val="o"/>
      <w:lvlJc w:val="left"/>
      <w:pPr>
        <w:tabs>
          <w:tab w:val="num" w:pos="1800"/>
        </w:tabs>
        <w:ind w:left="1800" w:hanging="360"/>
      </w:pPr>
      <w:rPr>
        <w:rFonts w:ascii="Courier New" w:hAnsi="Courier New" w:hint="default"/>
      </w:rPr>
    </w:lvl>
    <w:lvl w:ilvl="2" w:tplc="8408C312">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53C2077C"/>
    <w:multiLevelType w:val="hybridMultilevel"/>
    <w:tmpl w:val="A2FE6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E96424"/>
    <w:multiLevelType w:val="hybridMultilevel"/>
    <w:tmpl w:val="0B286E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5C5E4C57"/>
    <w:multiLevelType w:val="hybridMultilevel"/>
    <w:tmpl w:val="32241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42C3A40"/>
    <w:multiLevelType w:val="hybridMultilevel"/>
    <w:tmpl w:val="DAF4578A"/>
    <w:lvl w:ilvl="0" w:tplc="9D0C7BDE">
      <w:start w:val="1"/>
      <w:numFmt w:val="bullet"/>
      <w:lvlText w:val="•"/>
      <w:lvlJc w:val="left"/>
      <w:pPr>
        <w:tabs>
          <w:tab w:val="num" w:pos="720"/>
        </w:tabs>
        <w:ind w:left="720" w:hanging="360"/>
      </w:pPr>
      <w:rPr>
        <w:rFonts w:ascii="Times New Roman" w:hAnsi="Times New Roman" w:hint="default"/>
      </w:rPr>
    </w:lvl>
    <w:lvl w:ilvl="1" w:tplc="718EEAB8">
      <w:start w:val="166"/>
      <w:numFmt w:val="bullet"/>
      <w:lvlText w:val="–"/>
      <w:lvlJc w:val="left"/>
      <w:pPr>
        <w:tabs>
          <w:tab w:val="num" w:pos="1440"/>
        </w:tabs>
        <w:ind w:left="1440" w:hanging="360"/>
      </w:pPr>
      <w:rPr>
        <w:rFonts w:ascii="Times New Roman" w:hAnsi="Times New Roman" w:hint="default"/>
      </w:rPr>
    </w:lvl>
    <w:lvl w:ilvl="2" w:tplc="574C8CA2" w:tentative="1">
      <w:start w:val="1"/>
      <w:numFmt w:val="bullet"/>
      <w:lvlText w:val="•"/>
      <w:lvlJc w:val="left"/>
      <w:pPr>
        <w:tabs>
          <w:tab w:val="num" w:pos="2160"/>
        </w:tabs>
        <w:ind w:left="2160" w:hanging="360"/>
      </w:pPr>
      <w:rPr>
        <w:rFonts w:ascii="Times New Roman" w:hAnsi="Times New Roman" w:hint="default"/>
      </w:rPr>
    </w:lvl>
    <w:lvl w:ilvl="3" w:tplc="9C6A10DC" w:tentative="1">
      <w:start w:val="1"/>
      <w:numFmt w:val="bullet"/>
      <w:lvlText w:val="•"/>
      <w:lvlJc w:val="left"/>
      <w:pPr>
        <w:tabs>
          <w:tab w:val="num" w:pos="2880"/>
        </w:tabs>
        <w:ind w:left="2880" w:hanging="360"/>
      </w:pPr>
      <w:rPr>
        <w:rFonts w:ascii="Times New Roman" w:hAnsi="Times New Roman" w:hint="default"/>
      </w:rPr>
    </w:lvl>
    <w:lvl w:ilvl="4" w:tplc="3BA0C690" w:tentative="1">
      <w:start w:val="1"/>
      <w:numFmt w:val="bullet"/>
      <w:lvlText w:val="•"/>
      <w:lvlJc w:val="left"/>
      <w:pPr>
        <w:tabs>
          <w:tab w:val="num" w:pos="3600"/>
        </w:tabs>
        <w:ind w:left="3600" w:hanging="360"/>
      </w:pPr>
      <w:rPr>
        <w:rFonts w:ascii="Times New Roman" w:hAnsi="Times New Roman" w:hint="default"/>
      </w:rPr>
    </w:lvl>
    <w:lvl w:ilvl="5" w:tplc="FBE8993C" w:tentative="1">
      <w:start w:val="1"/>
      <w:numFmt w:val="bullet"/>
      <w:lvlText w:val="•"/>
      <w:lvlJc w:val="left"/>
      <w:pPr>
        <w:tabs>
          <w:tab w:val="num" w:pos="4320"/>
        </w:tabs>
        <w:ind w:left="4320" w:hanging="360"/>
      </w:pPr>
      <w:rPr>
        <w:rFonts w:ascii="Times New Roman" w:hAnsi="Times New Roman" w:hint="default"/>
      </w:rPr>
    </w:lvl>
    <w:lvl w:ilvl="6" w:tplc="4380D118" w:tentative="1">
      <w:start w:val="1"/>
      <w:numFmt w:val="bullet"/>
      <w:lvlText w:val="•"/>
      <w:lvlJc w:val="left"/>
      <w:pPr>
        <w:tabs>
          <w:tab w:val="num" w:pos="5040"/>
        </w:tabs>
        <w:ind w:left="5040" w:hanging="360"/>
      </w:pPr>
      <w:rPr>
        <w:rFonts w:ascii="Times New Roman" w:hAnsi="Times New Roman" w:hint="default"/>
      </w:rPr>
    </w:lvl>
    <w:lvl w:ilvl="7" w:tplc="0F0C8128" w:tentative="1">
      <w:start w:val="1"/>
      <w:numFmt w:val="bullet"/>
      <w:lvlText w:val="•"/>
      <w:lvlJc w:val="left"/>
      <w:pPr>
        <w:tabs>
          <w:tab w:val="num" w:pos="5760"/>
        </w:tabs>
        <w:ind w:left="5760" w:hanging="360"/>
      </w:pPr>
      <w:rPr>
        <w:rFonts w:ascii="Times New Roman" w:hAnsi="Times New Roman" w:hint="default"/>
      </w:rPr>
    </w:lvl>
    <w:lvl w:ilvl="8" w:tplc="63D6A462"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C763AFC"/>
    <w:multiLevelType w:val="multilevel"/>
    <w:tmpl w:val="3988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3F369F"/>
    <w:multiLevelType w:val="hybridMultilevel"/>
    <w:tmpl w:val="41B088A4"/>
    <w:lvl w:ilvl="0" w:tplc="9A0437A8">
      <w:start w:val="1"/>
      <w:numFmt w:val="bullet"/>
      <w:lvlText w:val="-"/>
      <w:lvlJc w:val="left"/>
      <w:pPr>
        <w:tabs>
          <w:tab w:val="num" w:pos="1004"/>
        </w:tabs>
        <w:ind w:left="1004" w:hanging="284"/>
      </w:pPr>
      <w:rPr>
        <w:rFonts w:ascii="Courier New" w:hAnsi="Courier New"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9"/>
  </w:num>
  <w:num w:numId="5">
    <w:abstractNumId w:val="7"/>
  </w:num>
  <w:num w:numId="6">
    <w:abstractNumId w:val="6"/>
  </w:num>
  <w:num w:numId="7">
    <w:abstractNumId w:val="9"/>
  </w:num>
  <w:num w:numId="8">
    <w:abstractNumId w:val="7"/>
  </w:num>
  <w:num w:numId="9">
    <w:abstractNumId w:val="6"/>
  </w:num>
  <w:num w:numId="10">
    <w:abstractNumId w:val="9"/>
  </w:num>
  <w:num w:numId="11">
    <w:abstractNumId w:val="7"/>
  </w:num>
  <w:num w:numId="12">
    <w:abstractNumId w:val="6"/>
  </w:num>
  <w:num w:numId="13">
    <w:abstractNumId w:val="9"/>
  </w:num>
  <w:num w:numId="14">
    <w:abstractNumId w:val="7"/>
  </w:num>
  <w:num w:numId="15">
    <w:abstractNumId w:val="6"/>
  </w:num>
  <w:num w:numId="16">
    <w:abstractNumId w:val="9"/>
  </w:num>
  <w:num w:numId="17">
    <w:abstractNumId w:val="7"/>
  </w:num>
  <w:num w:numId="18">
    <w:abstractNumId w:val="6"/>
  </w:num>
  <w:num w:numId="19">
    <w:abstractNumId w:val="15"/>
  </w:num>
  <w:num w:numId="20">
    <w:abstractNumId w:val="19"/>
  </w:num>
  <w:num w:numId="21">
    <w:abstractNumId w:val="22"/>
  </w:num>
  <w:num w:numId="22">
    <w:abstractNumId w:val="17"/>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5"/>
  </w:num>
  <w:num w:numId="31">
    <w:abstractNumId w:val="24"/>
  </w:num>
  <w:num w:numId="32">
    <w:abstractNumId w:val="20"/>
  </w:num>
  <w:num w:numId="33">
    <w:abstractNumId w:val="12"/>
  </w:num>
  <w:num w:numId="34">
    <w:abstractNumId w:val="14"/>
  </w:num>
  <w:num w:numId="35">
    <w:abstractNumId w:val="25"/>
  </w:num>
  <w:num w:numId="36">
    <w:abstractNumId w:val="23"/>
  </w:num>
  <w:num w:numId="37">
    <w:abstractNumId w:val="15"/>
  </w:num>
  <w:num w:numId="38">
    <w:abstractNumId w:val="15"/>
  </w:num>
  <w:num w:numId="39">
    <w:abstractNumId w:val="15"/>
  </w:num>
  <w:num w:numId="40">
    <w:abstractNumId w:val="15"/>
  </w:num>
  <w:num w:numId="41">
    <w:abstractNumId w:val="15"/>
  </w:num>
  <w:num w:numId="42">
    <w:abstractNumId w:val="15"/>
  </w:num>
  <w:num w:numId="43">
    <w:abstractNumId w:val="18"/>
  </w:num>
  <w:num w:numId="44">
    <w:abstractNumId w:val="21"/>
  </w:num>
  <w:num w:numId="45">
    <w:abstractNumId w:val="11"/>
  </w:num>
  <w:num w:numId="46">
    <w:abstractNumId w:val="13"/>
  </w:num>
  <w:num w:numId="47">
    <w:abstractNumId w:val="26"/>
  </w:num>
  <w:num w:numId="48">
    <w:abstractNumId w:val="16"/>
  </w:num>
  <w:num w:numId="4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s20dww2b5v2atev02250zx7evst9t2f0aap&quot;&gt;Flu Team EndNote Library&lt;record-ids&gt;&lt;item&gt;207&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423"/>
    <w:rsid w:val="0000545F"/>
    <w:rsid w:val="00005B56"/>
    <w:rsid w:val="0000681C"/>
    <w:rsid w:val="000068AF"/>
    <w:rsid w:val="00006E4C"/>
    <w:rsid w:val="0000710E"/>
    <w:rsid w:val="000072E4"/>
    <w:rsid w:val="000074E9"/>
    <w:rsid w:val="00007595"/>
    <w:rsid w:val="000076FF"/>
    <w:rsid w:val="00007CD9"/>
    <w:rsid w:val="00007DE4"/>
    <w:rsid w:val="00010344"/>
    <w:rsid w:val="000109E7"/>
    <w:rsid w:val="00010CDF"/>
    <w:rsid w:val="00010ECE"/>
    <w:rsid w:val="000113F5"/>
    <w:rsid w:val="00011450"/>
    <w:rsid w:val="00012525"/>
    <w:rsid w:val="00012C78"/>
    <w:rsid w:val="00013054"/>
    <w:rsid w:val="000134C6"/>
    <w:rsid w:val="000139C0"/>
    <w:rsid w:val="000139FC"/>
    <w:rsid w:val="00013DAB"/>
    <w:rsid w:val="00013E4C"/>
    <w:rsid w:val="00014006"/>
    <w:rsid w:val="00014281"/>
    <w:rsid w:val="00014290"/>
    <w:rsid w:val="000149FE"/>
    <w:rsid w:val="0001556E"/>
    <w:rsid w:val="000156B3"/>
    <w:rsid w:val="0001580A"/>
    <w:rsid w:val="00015EB6"/>
    <w:rsid w:val="00016241"/>
    <w:rsid w:val="00016392"/>
    <w:rsid w:val="00016924"/>
    <w:rsid w:val="00016BB7"/>
    <w:rsid w:val="000171A6"/>
    <w:rsid w:val="00017283"/>
    <w:rsid w:val="0001775B"/>
    <w:rsid w:val="00017A82"/>
    <w:rsid w:val="00017B9B"/>
    <w:rsid w:val="000200B7"/>
    <w:rsid w:val="000200D7"/>
    <w:rsid w:val="000203E7"/>
    <w:rsid w:val="000207BF"/>
    <w:rsid w:val="00020BD3"/>
    <w:rsid w:val="00020F2F"/>
    <w:rsid w:val="0002116A"/>
    <w:rsid w:val="000212AF"/>
    <w:rsid w:val="000212DF"/>
    <w:rsid w:val="00021709"/>
    <w:rsid w:val="00021F84"/>
    <w:rsid w:val="00022093"/>
    <w:rsid w:val="0002218A"/>
    <w:rsid w:val="000224C4"/>
    <w:rsid w:val="00022897"/>
    <w:rsid w:val="00023244"/>
    <w:rsid w:val="00023378"/>
    <w:rsid w:val="000237CB"/>
    <w:rsid w:val="00023C7D"/>
    <w:rsid w:val="0002457F"/>
    <w:rsid w:val="000249D1"/>
    <w:rsid w:val="00024E92"/>
    <w:rsid w:val="000254E0"/>
    <w:rsid w:val="00025901"/>
    <w:rsid w:val="000260EB"/>
    <w:rsid w:val="00026AAE"/>
    <w:rsid w:val="00026F0F"/>
    <w:rsid w:val="000276DF"/>
    <w:rsid w:val="000277C8"/>
    <w:rsid w:val="000279C2"/>
    <w:rsid w:val="00027A35"/>
    <w:rsid w:val="00030857"/>
    <w:rsid w:val="00030DB5"/>
    <w:rsid w:val="000313DE"/>
    <w:rsid w:val="00031A44"/>
    <w:rsid w:val="000321F5"/>
    <w:rsid w:val="0003224D"/>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660E"/>
    <w:rsid w:val="00036832"/>
    <w:rsid w:val="000368DB"/>
    <w:rsid w:val="00036937"/>
    <w:rsid w:val="000369CE"/>
    <w:rsid w:val="00036AAE"/>
    <w:rsid w:val="00037027"/>
    <w:rsid w:val="00037170"/>
    <w:rsid w:val="000372DA"/>
    <w:rsid w:val="00037405"/>
    <w:rsid w:val="000377E4"/>
    <w:rsid w:val="00037C36"/>
    <w:rsid w:val="000405C0"/>
    <w:rsid w:val="000408EE"/>
    <w:rsid w:val="00040AE1"/>
    <w:rsid w:val="00040DC3"/>
    <w:rsid w:val="00040F13"/>
    <w:rsid w:val="00040F87"/>
    <w:rsid w:val="000412C7"/>
    <w:rsid w:val="000415A7"/>
    <w:rsid w:val="00041A3C"/>
    <w:rsid w:val="00041D98"/>
    <w:rsid w:val="00042238"/>
    <w:rsid w:val="000427E4"/>
    <w:rsid w:val="0004287E"/>
    <w:rsid w:val="00042F03"/>
    <w:rsid w:val="000432E0"/>
    <w:rsid w:val="00043543"/>
    <w:rsid w:val="0004356F"/>
    <w:rsid w:val="0004398D"/>
    <w:rsid w:val="00043E56"/>
    <w:rsid w:val="00043EB9"/>
    <w:rsid w:val="00043EC4"/>
    <w:rsid w:val="00044CBD"/>
    <w:rsid w:val="00044F7C"/>
    <w:rsid w:val="0004524E"/>
    <w:rsid w:val="000454C2"/>
    <w:rsid w:val="000454F6"/>
    <w:rsid w:val="000457C2"/>
    <w:rsid w:val="000458CA"/>
    <w:rsid w:val="0004599C"/>
    <w:rsid w:val="00045ACA"/>
    <w:rsid w:val="00045BCC"/>
    <w:rsid w:val="00045FD3"/>
    <w:rsid w:val="00046035"/>
    <w:rsid w:val="000461D9"/>
    <w:rsid w:val="000467A1"/>
    <w:rsid w:val="00046BFC"/>
    <w:rsid w:val="00046CE0"/>
    <w:rsid w:val="00046D00"/>
    <w:rsid w:val="000472DB"/>
    <w:rsid w:val="000474E0"/>
    <w:rsid w:val="00047803"/>
    <w:rsid w:val="0005056D"/>
    <w:rsid w:val="00050811"/>
    <w:rsid w:val="00050986"/>
    <w:rsid w:val="00050C0E"/>
    <w:rsid w:val="00050C69"/>
    <w:rsid w:val="00050E78"/>
    <w:rsid w:val="000513F1"/>
    <w:rsid w:val="0005183E"/>
    <w:rsid w:val="00051D61"/>
    <w:rsid w:val="00052646"/>
    <w:rsid w:val="0005270F"/>
    <w:rsid w:val="00052764"/>
    <w:rsid w:val="00052A68"/>
    <w:rsid w:val="00052E3A"/>
    <w:rsid w:val="00052EE7"/>
    <w:rsid w:val="00053130"/>
    <w:rsid w:val="00053525"/>
    <w:rsid w:val="00053AFB"/>
    <w:rsid w:val="00053C98"/>
    <w:rsid w:val="000541E2"/>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72"/>
    <w:rsid w:val="00056888"/>
    <w:rsid w:val="00056DA3"/>
    <w:rsid w:val="000570AB"/>
    <w:rsid w:val="0005755E"/>
    <w:rsid w:val="000576DB"/>
    <w:rsid w:val="00057776"/>
    <w:rsid w:val="00057788"/>
    <w:rsid w:val="00057920"/>
    <w:rsid w:val="00057B42"/>
    <w:rsid w:val="00060A9B"/>
    <w:rsid w:val="00060FB5"/>
    <w:rsid w:val="00061165"/>
    <w:rsid w:val="00061396"/>
    <w:rsid w:val="000615B1"/>
    <w:rsid w:val="0006170D"/>
    <w:rsid w:val="000619EC"/>
    <w:rsid w:val="00061BB3"/>
    <w:rsid w:val="00061ED4"/>
    <w:rsid w:val="00061FBB"/>
    <w:rsid w:val="00062521"/>
    <w:rsid w:val="000625F5"/>
    <w:rsid w:val="00062CB1"/>
    <w:rsid w:val="00062F88"/>
    <w:rsid w:val="00063221"/>
    <w:rsid w:val="00063448"/>
    <w:rsid w:val="00063587"/>
    <w:rsid w:val="00063B2C"/>
    <w:rsid w:val="000641C2"/>
    <w:rsid w:val="00064316"/>
    <w:rsid w:val="000647D1"/>
    <w:rsid w:val="00064C70"/>
    <w:rsid w:val="00064D28"/>
    <w:rsid w:val="00064DBD"/>
    <w:rsid w:val="00064DF8"/>
    <w:rsid w:val="0006501D"/>
    <w:rsid w:val="00065064"/>
    <w:rsid w:val="000652C3"/>
    <w:rsid w:val="00065404"/>
    <w:rsid w:val="0006543E"/>
    <w:rsid w:val="00065D92"/>
    <w:rsid w:val="00065F31"/>
    <w:rsid w:val="0006692B"/>
    <w:rsid w:val="00066B27"/>
    <w:rsid w:val="00066B69"/>
    <w:rsid w:val="00066DF9"/>
    <w:rsid w:val="00066E71"/>
    <w:rsid w:val="000670D3"/>
    <w:rsid w:val="00067303"/>
    <w:rsid w:val="00067404"/>
    <w:rsid w:val="000674C5"/>
    <w:rsid w:val="0006750F"/>
    <w:rsid w:val="0007013F"/>
    <w:rsid w:val="000702FE"/>
    <w:rsid w:val="000707AB"/>
    <w:rsid w:val="00070A29"/>
    <w:rsid w:val="00070CA6"/>
    <w:rsid w:val="000710DD"/>
    <w:rsid w:val="000713C9"/>
    <w:rsid w:val="00071956"/>
    <w:rsid w:val="00071E38"/>
    <w:rsid w:val="000722E4"/>
    <w:rsid w:val="000722EB"/>
    <w:rsid w:val="0007278F"/>
    <w:rsid w:val="00072BEC"/>
    <w:rsid w:val="00072C34"/>
    <w:rsid w:val="00073176"/>
    <w:rsid w:val="00073435"/>
    <w:rsid w:val="000737AB"/>
    <w:rsid w:val="00073AC2"/>
    <w:rsid w:val="00074BBB"/>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800C8"/>
    <w:rsid w:val="000803F7"/>
    <w:rsid w:val="000804E8"/>
    <w:rsid w:val="0008068E"/>
    <w:rsid w:val="000809F1"/>
    <w:rsid w:val="00081B39"/>
    <w:rsid w:val="00081B7D"/>
    <w:rsid w:val="00081E89"/>
    <w:rsid w:val="00082048"/>
    <w:rsid w:val="00082A59"/>
    <w:rsid w:val="00082CF8"/>
    <w:rsid w:val="00083018"/>
    <w:rsid w:val="0008373E"/>
    <w:rsid w:val="0008383A"/>
    <w:rsid w:val="0008386D"/>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1D6"/>
    <w:rsid w:val="00086533"/>
    <w:rsid w:val="0008662C"/>
    <w:rsid w:val="00086631"/>
    <w:rsid w:val="00086860"/>
    <w:rsid w:val="00086F23"/>
    <w:rsid w:val="00087082"/>
    <w:rsid w:val="00087BC8"/>
    <w:rsid w:val="00087D84"/>
    <w:rsid w:val="00090481"/>
    <w:rsid w:val="0009055C"/>
    <w:rsid w:val="0009070F"/>
    <w:rsid w:val="000907B2"/>
    <w:rsid w:val="00090A7A"/>
    <w:rsid w:val="00090A8D"/>
    <w:rsid w:val="00090DAB"/>
    <w:rsid w:val="000911BE"/>
    <w:rsid w:val="0009127F"/>
    <w:rsid w:val="00091285"/>
    <w:rsid w:val="000914E7"/>
    <w:rsid w:val="00091A30"/>
    <w:rsid w:val="00091B41"/>
    <w:rsid w:val="00091E0A"/>
    <w:rsid w:val="00092142"/>
    <w:rsid w:val="00092475"/>
    <w:rsid w:val="00093315"/>
    <w:rsid w:val="0009342E"/>
    <w:rsid w:val="00093980"/>
    <w:rsid w:val="000939DE"/>
    <w:rsid w:val="00093AE8"/>
    <w:rsid w:val="00093EBF"/>
    <w:rsid w:val="00093ED1"/>
    <w:rsid w:val="0009418E"/>
    <w:rsid w:val="00094352"/>
    <w:rsid w:val="00094912"/>
    <w:rsid w:val="00095169"/>
    <w:rsid w:val="000951ED"/>
    <w:rsid w:val="0009560F"/>
    <w:rsid w:val="00095E6A"/>
    <w:rsid w:val="00095ED4"/>
    <w:rsid w:val="00095F4C"/>
    <w:rsid w:val="00095FCB"/>
    <w:rsid w:val="0009602B"/>
    <w:rsid w:val="000962E0"/>
    <w:rsid w:val="000968B9"/>
    <w:rsid w:val="00096BC1"/>
    <w:rsid w:val="00096C43"/>
    <w:rsid w:val="00096E4A"/>
    <w:rsid w:val="00096E7F"/>
    <w:rsid w:val="000975B6"/>
    <w:rsid w:val="000A0166"/>
    <w:rsid w:val="000A01FD"/>
    <w:rsid w:val="000A07A2"/>
    <w:rsid w:val="000A0811"/>
    <w:rsid w:val="000A0F9E"/>
    <w:rsid w:val="000A14F3"/>
    <w:rsid w:val="000A1743"/>
    <w:rsid w:val="000A1C3C"/>
    <w:rsid w:val="000A2E69"/>
    <w:rsid w:val="000A335A"/>
    <w:rsid w:val="000A3ABE"/>
    <w:rsid w:val="000A3C90"/>
    <w:rsid w:val="000A3E18"/>
    <w:rsid w:val="000A43D6"/>
    <w:rsid w:val="000A465C"/>
    <w:rsid w:val="000A488B"/>
    <w:rsid w:val="000A4AAB"/>
    <w:rsid w:val="000A4CE6"/>
    <w:rsid w:val="000A4F7B"/>
    <w:rsid w:val="000A519F"/>
    <w:rsid w:val="000A56EB"/>
    <w:rsid w:val="000A5753"/>
    <w:rsid w:val="000A5AE8"/>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D9"/>
    <w:rsid w:val="000B2A35"/>
    <w:rsid w:val="000B2EEC"/>
    <w:rsid w:val="000B30FE"/>
    <w:rsid w:val="000B3227"/>
    <w:rsid w:val="000B3237"/>
    <w:rsid w:val="000B3491"/>
    <w:rsid w:val="000B3DF4"/>
    <w:rsid w:val="000B3F56"/>
    <w:rsid w:val="000B4114"/>
    <w:rsid w:val="000B46C2"/>
    <w:rsid w:val="000B4A75"/>
    <w:rsid w:val="000B4C38"/>
    <w:rsid w:val="000B5180"/>
    <w:rsid w:val="000B5C7A"/>
    <w:rsid w:val="000B5DEB"/>
    <w:rsid w:val="000B6261"/>
    <w:rsid w:val="000B6306"/>
    <w:rsid w:val="000B64F9"/>
    <w:rsid w:val="000B6502"/>
    <w:rsid w:val="000B6617"/>
    <w:rsid w:val="000B66A3"/>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763"/>
    <w:rsid w:val="000C2DA5"/>
    <w:rsid w:val="000C2E00"/>
    <w:rsid w:val="000C3623"/>
    <w:rsid w:val="000C3A7E"/>
    <w:rsid w:val="000C3F9B"/>
    <w:rsid w:val="000C42ED"/>
    <w:rsid w:val="000C4429"/>
    <w:rsid w:val="000C4C35"/>
    <w:rsid w:val="000C5183"/>
    <w:rsid w:val="000C5226"/>
    <w:rsid w:val="000C53F5"/>
    <w:rsid w:val="000C567C"/>
    <w:rsid w:val="000C5B21"/>
    <w:rsid w:val="000C5C25"/>
    <w:rsid w:val="000C6199"/>
    <w:rsid w:val="000C6480"/>
    <w:rsid w:val="000C66D6"/>
    <w:rsid w:val="000C68E9"/>
    <w:rsid w:val="000C6B7A"/>
    <w:rsid w:val="000C6F61"/>
    <w:rsid w:val="000C7072"/>
    <w:rsid w:val="000C7191"/>
    <w:rsid w:val="000C74E1"/>
    <w:rsid w:val="000C7C02"/>
    <w:rsid w:val="000C7C2D"/>
    <w:rsid w:val="000D015B"/>
    <w:rsid w:val="000D06C3"/>
    <w:rsid w:val="000D0A1D"/>
    <w:rsid w:val="000D0AD0"/>
    <w:rsid w:val="000D0C2D"/>
    <w:rsid w:val="000D0CCB"/>
    <w:rsid w:val="000D1056"/>
    <w:rsid w:val="000D10E3"/>
    <w:rsid w:val="000D129A"/>
    <w:rsid w:val="000D155C"/>
    <w:rsid w:val="000D25BD"/>
    <w:rsid w:val="000D266D"/>
    <w:rsid w:val="000D26F3"/>
    <w:rsid w:val="000D27F9"/>
    <w:rsid w:val="000D2935"/>
    <w:rsid w:val="000D304B"/>
    <w:rsid w:val="000D3331"/>
    <w:rsid w:val="000D389E"/>
    <w:rsid w:val="000D397B"/>
    <w:rsid w:val="000D403A"/>
    <w:rsid w:val="000D42B0"/>
    <w:rsid w:val="000D42B2"/>
    <w:rsid w:val="000D46A8"/>
    <w:rsid w:val="000D49E7"/>
    <w:rsid w:val="000D4C58"/>
    <w:rsid w:val="000D4F46"/>
    <w:rsid w:val="000D5252"/>
    <w:rsid w:val="000D555B"/>
    <w:rsid w:val="000D614E"/>
    <w:rsid w:val="000D66FD"/>
    <w:rsid w:val="000D6F0F"/>
    <w:rsid w:val="000D713F"/>
    <w:rsid w:val="000D7184"/>
    <w:rsid w:val="000D739F"/>
    <w:rsid w:val="000D73E8"/>
    <w:rsid w:val="000D7446"/>
    <w:rsid w:val="000D749F"/>
    <w:rsid w:val="000D77FB"/>
    <w:rsid w:val="000D79C2"/>
    <w:rsid w:val="000E01B7"/>
    <w:rsid w:val="000E0341"/>
    <w:rsid w:val="000E06F1"/>
    <w:rsid w:val="000E070E"/>
    <w:rsid w:val="000E095E"/>
    <w:rsid w:val="000E0F14"/>
    <w:rsid w:val="000E0F4E"/>
    <w:rsid w:val="000E0F68"/>
    <w:rsid w:val="000E1199"/>
    <w:rsid w:val="000E131E"/>
    <w:rsid w:val="000E13BF"/>
    <w:rsid w:val="000E14F1"/>
    <w:rsid w:val="000E17C3"/>
    <w:rsid w:val="000E2149"/>
    <w:rsid w:val="000E2426"/>
    <w:rsid w:val="000E26A3"/>
    <w:rsid w:val="000E26C6"/>
    <w:rsid w:val="000E2AEC"/>
    <w:rsid w:val="000E2B04"/>
    <w:rsid w:val="000E3087"/>
    <w:rsid w:val="000E33F8"/>
    <w:rsid w:val="000E3731"/>
    <w:rsid w:val="000E38EC"/>
    <w:rsid w:val="000E3DCE"/>
    <w:rsid w:val="000E40CB"/>
    <w:rsid w:val="000E42D4"/>
    <w:rsid w:val="000E4AC5"/>
    <w:rsid w:val="000E4C90"/>
    <w:rsid w:val="000E4CC7"/>
    <w:rsid w:val="000E51F3"/>
    <w:rsid w:val="000E53B8"/>
    <w:rsid w:val="000E5586"/>
    <w:rsid w:val="000E558C"/>
    <w:rsid w:val="000E55FF"/>
    <w:rsid w:val="000E6149"/>
    <w:rsid w:val="000E6E6D"/>
    <w:rsid w:val="000E75D2"/>
    <w:rsid w:val="000E7665"/>
    <w:rsid w:val="000E782B"/>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407"/>
    <w:rsid w:val="000F393E"/>
    <w:rsid w:val="000F3996"/>
    <w:rsid w:val="000F475F"/>
    <w:rsid w:val="000F4BBF"/>
    <w:rsid w:val="000F52FB"/>
    <w:rsid w:val="000F5302"/>
    <w:rsid w:val="000F54BB"/>
    <w:rsid w:val="000F5654"/>
    <w:rsid w:val="000F599F"/>
    <w:rsid w:val="000F5CAB"/>
    <w:rsid w:val="000F63B0"/>
    <w:rsid w:val="000F675E"/>
    <w:rsid w:val="000F7183"/>
    <w:rsid w:val="000F77EC"/>
    <w:rsid w:val="000F7994"/>
    <w:rsid w:val="000F7E76"/>
    <w:rsid w:val="00101897"/>
    <w:rsid w:val="001018C8"/>
    <w:rsid w:val="00101D2F"/>
    <w:rsid w:val="00101D53"/>
    <w:rsid w:val="00101DE1"/>
    <w:rsid w:val="001022BB"/>
    <w:rsid w:val="00102AD1"/>
    <w:rsid w:val="00102F8A"/>
    <w:rsid w:val="001037D6"/>
    <w:rsid w:val="00103F7B"/>
    <w:rsid w:val="0010412D"/>
    <w:rsid w:val="00104A6E"/>
    <w:rsid w:val="0010536C"/>
    <w:rsid w:val="00105AC1"/>
    <w:rsid w:val="00105F93"/>
    <w:rsid w:val="001064B0"/>
    <w:rsid w:val="00106507"/>
    <w:rsid w:val="001066E9"/>
    <w:rsid w:val="00106C51"/>
    <w:rsid w:val="00107228"/>
    <w:rsid w:val="00107642"/>
    <w:rsid w:val="00107ECA"/>
    <w:rsid w:val="001100FF"/>
    <w:rsid w:val="00110778"/>
    <w:rsid w:val="0011110D"/>
    <w:rsid w:val="0011115B"/>
    <w:rsid w:val="001111DA"/>
    <w:rsid w:val="00111620"/>
    <w:rsid w:val="0011176C"/>
    <w:rsid w:val="00111C26"/>
    <w:rsid w:val="00111CD7"/>
    <w:rsid w:val="00112458"/>
    <w:rsid w:val="001125AB"/>
    <w:rsid w:val="001126C0"/>
    <w:rsid w:val="001131DE"/>
    <w:rsid w:val="00113471"/>
    <w:rsid w:val="00113A76"/>
    <w:rsid w:val="00113B6E"/>
    <w:rsid w:val="00113BA9"/>
    <w:rsid w:val="00113F7A"/>
    <w:rsid w:val="00114415"/>
    <w:rsid w:val="00114688"/>
    <w:rsid w:val="00114D28"/>
    <w:rsid w:val="00114E43"/>
    <w:rsid w:val="00115159"/>
    <w:rsid w:val="0011564E"/>
    <w:rsid w:val="001156A3"/>
    <w:rsid w:val="00115C07"/>
    <w:rsid w:val="00115C2F"/>
    <w:rsid w:val="00115D58"/>
    <w:rsid w:val="0011610B"/>
    <w:rsid w:val="001162CE"/>
    <w:rsid w:val="00116FAC"/>
    <w:rsid w:val="001175B8"/>
    <w:rsid w:val="001175E2"/>
    <w:rsid w:val="001178C6"/>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DC1"/>
    <w:rsid w:val="0013086E"/>
    <w:rsid w:val="001311ED"/>
    <w:rsid w:val="00131698"/>
    <w:rsid w:val="001317A2"/>
    <w:rsid w:val="00131E10"/>
    <w:rsid w:val="001320D7"/>
    <w:rsid w:val="00132135"/>
    <w:rsid w:val="00132164"/>
    <w:rsid w:val="00132290"/>
    <w:rsid w:val="00132A40"/>
    <w:rsid w:val="00132A70"/>
    <w:rsid w:val="00132B4C"/>
    <w:rsid w:val="00132CDD"/>
    <w:rsid w:val="00132D93"/>
    <w:rsid w:val="0013344F"/>
    <w:rsid w:val="001334AA"/>
    <w:rsid w:val="00133542"/>
    <w:rsid w:val="001336B2"/>
    <w:rsid w:val="00133788"/>
    <w:rsid w:val="001337E8"/>
    <w:rsid w:val="00133CAE"/>
    <w:rsid w:val="001340A7"/>
    <w:rsid w:val="001341D2"/>
    <w:rsid w:val="00134665"/>
    <w:rsid w:val="001350A2"/>
    <w:rsid w:val="00135337"/>
    <w:rsid w:val="00135512"/>
    <w:rsid w:val="001359E9"/>
    <w:rsid w:val="0013613C"/>
    <w:rsid w:val="001364AD"/>
    <w:rsid w:val="00136B33"/>
    <w:rsid w:val="00136B5D"/>
    <w:rsid w:val="0013739F"/>
    <w:rsid w:val="001374BD"/>
    <w:rsid w:val="00137752"/>
    <w:rsid w:val="00137808"/>
    <w:rsid w:val="00137858"/>
    <w:rsid w:val="00137D32"/>
    <w:rsid w:val="0014030A"/>
    <w:rsid w:val="00140664"/>
    <w:rsid w:val="0014089C"/>
    <w:rsid w:val="001415AD"/>
    <w:rsid w:val="00141C3D"/>
    <w:rsid w:val="00142436"/>
    <w:rsid w:val="00142A5E"/>
    <w:rsid w:val="00142B04"/>
    <w:rsid w:val="00142D2D"/>
    <w:rsid w:val="001432FF"/>
    <w:rsid w:val="0014334B"/>
    <w:rsid w:val="00143F68"/>
    <w:rsid w:val="001442DC"/>
    <w:rsid w:val="001442E0"/>
    <w:rsid w:val="00144451"/>
    <w:rsid w:val="001446A0"/>
    <w:rsid w:val="001448F9"/>
    <w:rsid w:val="00144A9C"/>
    <w:rsid w:val="00144AEC"/>
    <w:rsid w:val="00145146"/>
    <w:rsid w:val="00145783"/>
    <w:rsid w:val="001459D2"/>
    <w:rsid w:val="00145B13"/>
    <w:rsid w:val="00145DE6"/>
    <w:rsid w:val="001463CA"/>
    <w:rsid w:val="00146453"/>
    <w:rsid w:val="00146651"/>
    <w:rsid w:val="00146819"/>
    <w:rsid w:val="001469A8"/>
    <w:rsid w:val="00146DBF"/>
    <w:rsid w:val="001470C4"/>
    <w:rsid w:val="00147590"/>
    <w:rsid w:val="001476AB"/>
    <w:rsid w:val="001478FA"/>
    <w:rsid w:val="00147911"/>
    <w:rsid w:val="00151153"/>
    <w:rsid w:val="001511C8"/>
    <w:rsid w:val="00151246"/>
    <w:rsid w:val="001517A8"/>
    <w:rsid w:val="00151908"/>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687"/>
    <w:rsid w:val="0015489F"/>
    <w:rsid w:val="001548D8"/>
    <w:rsid w:val="00154ACF"/>
    <w:rsid w:val="00154CD8"/>
    <w:rsid w:val="00155316"/>
    <w:rsid w:val="0015565A"/>
    <w:rsid w:val="0015570A"/>
    <w:rsid w:val="001559E6"/>
    <w:rsid w:val="00155C2F"/>
    <w:rsid w:val="00155ECD"/>
    <w:rsid w:val="001561BD"/>
    <w:rsid w:val="001562CC"/>
    <w:rsid w:val="00156E0A"/>
    <w:rsid w:val="00156FDF"/>
    <w:rsid w:val="001570DB"/>
    <w:rsid w:val="0015745E"/>
    <w:rsid w:val="001574F0"/>
    <w:rsid w:val="0015765D"/>
    <w:rsid w:val="00157B0B"/>
    <w:rsid w:val="00157D20"/>
    <w:rsid w:val="00157F4F"/>
    <w:rsid w:val="001602EB"/>
    <w:rsid w:val="00160588"/>
    <w:rsid w:val="00160CF3"/>
    <w:rsid w:val="00160EBB"/>
    <w:rsid w:val="001611CD"/>
    <w:rsid w:val="00161603"/>
    <w:rsid w:val="00161CF4"/>
    <w:rsid w:val="00161D4A"/>
    <w:rsid w:val="00161FE1"/>
    <w:rsid w:val="00162059"/>
    <w:rsid w:val="0016211B"/>
    <w:rsid w:val="00162155"/>
    <w:rsid w:val="001622E7"/>
    <w:rsid w:val="00162527"/>
    <w:rsid w:val="00162599"/>
    <w:rsid w:val="0016270D"/>
    <w:rsid w:val="00162D9E"/>
    <w:rsid w:val="001630D4"/>
    <w:rsid w:val="001639D8"/>
    <w:rsid w:val="00163EE7"/>
    <w:rsid w:val="00163EF4"/>
    <w:rsid w:val="00163F8A"/>
    <w:rsid w:val="00164005"/>
    <w:rsid w:val="0016448D"/>
    <w:rsid w:val="00164709"/>
    <w:rsid w:val="00164CA8"/>
    <w:rsid w:val="00164F3D"/>
    <w:rsid w:val="001651FA"/>
    <w:rsid w:val="00165200"/>
    <w:rsid w:val="00165231"/>
    <w:rsid w:val="0016544F"/>
    <w:rsid w:val="001658DD"/>
    <w:rsid w:val="00165A69"/>
    <w:rsid w:val="00165BEC"/>
    <w:rsid w:val="00166EEE"/>
    <w:rsid w:val="00166F9B"/>
    <w:rsid w:val="001673D9"/>
    <w:rsid w:val="001676F1"/>
    <w:rsid w:val="00167A0A"/>
    <w:rsid w:val="00167D97"/>
    <w:rsid w:val="00170079"/>
    <w:rsid w:val="001701BA"/>
    <w:rsid w:val="00170559"/>
    <w:rsid w:val="001707B9"/>
    <w:rsid w:val="00170A43"/>
    <w:rsid w:val="00170C18"/>
    <w:rsid w:val="00170D86"/>
    <w:rsid w:val="0017174E"/>
    <w:rsid w:val="001719C9"/>
    <w:rsid w:val="001719F7"/>
    <w:rsid w:val="00171D9A"/>
    <w:rsid w:val="00171EE1"/>
    <w:rsid w:val="001723D1"/>
    <w:rsid w:val="0017257E"/>
    <w:rsid w:val="00172614"/>
    <w:rsid w:val="001730A9"/>
    <w:rsid w:val="001731E7"/>
    <w:rsid w:val="00173235"/>
    <w:rsid w:val="001736AC"/>
    <w:rsid w:val="001738E1"/>
    <w:rsid w:val="00173A7F"/>
    <w:rsid w:val="00173B56"/>
    <w:rsid w:val="00173DCE"/>
    <w:rsid w:val="00173FD8"/>
    <w:rsid w:val="001740CC"/>
    <w:rsid w:val="00174C12"/>
    <w:rsid w:val="001750B1"/>
    <w:rsid w:val="001750CA"/>
    <w:rsid w:val="00175C25"/>
    <w:rsid w:val="00176599"/>
    <w:rsid w:val="001766ED"/>
    <w:rsid w:val="00176860"/>
    <w:rsid w:val="001768A8"/>
    <w:rsid w:val="00176E10"/>
    <w:rsid w:val="00176E37"/>
    <w:rsid w:val="0017713F"/>
    <w:rsid w:val="00177B5B"/>
    <w:rsid w:val="00177D95"/>
    <w:rsid w:val="00177EF1"/>
    <w:rsid w:val="001805BF"/>
    <w:rsid w:val="00180AB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9A7"/>
    <w:rsid w:val="00184F3C"/>
    <w:rsid w:val="0018505C"/>
    <w:rsid w:val="00185071"/>
    <w:rsid w:val="001852AC"/>
    <w:rsid w:val="00185401"/>
    <w:rsid w:val="0018556B"/>
    <w:rsid w:val="00185AB0"/>
    <w:rsid w:val="00185AF5"/>
    <w:rsid w:val="00185D5E"/>
    <w:rsid w:val="00186346"/>
    <w:rsid w:val="0018650E"/>
    <w:rsid w:val="001865D4"/>
    <w:rsid w:val="001869FF"/>
    <w:rsid w:val="001871A9"/>
    <w:rsid w:val="001875C9"/>
    <w:rsid w:val="00187A1C"/>
    <w:rsid w:val="00187F38"/>
    <w:rsid w:val="0019004E"/>
    <w:rsid w:val="001901C5"/>
    <w:rsid w:val="00190535"/>
    <w:rsid w:val="00190561"/>
    <w:rsid w:val="00190702"/>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686E"/>
    <w:rsid w:val="001968C6"/>
    <w:rsid w:val="00196DE1"/>
    <w:rsid w:val="00196FB6"/>
    <w:rsid w:val="001972C6"/>
    <w:rsid w:val="00197642"/>
    <w:rsid w:val="00197ACD"/>
    <w:rsid w:val="00197AFC"/>
    <w:rsid w:val="00197BB9"/>
    <w:rsid w:val="00197D76"/>
    <w:rsid w:val="00197E7C"/>
    <w:rsid w:val="00197FCB"/>
    <w:rsid w:val="001A0610"/>
    <w:rsid w:val="001A0641"/>
    <w:rsid w:val="001A0DC3"/>
    <w:rsid w:val="001A162A"/>
    <w:rsid w:val="001A1644"/>
    <w:rsid w:val="001A1CA8"/>
    <w:rsid w:val="001A2126"/>
    <w:rsid w:val="001A2192"/>
    <w:rsid w:val="001A27FB"/>
    <w:rsid w:val="001A2B67"/>
    <w:rsid w:val="001A2C29"/>
    <w:rsid w:val="001A2D85"/>
    <w:rsid w:val="001A2EEF"/>
    <w:rsid w:val="001A2FC5"/>
    <w:rsid w:val="001A3C11"/>
    <w:rsid w:val="001A4177"/>
    <w:rsid w:val="001A419D"/>
    <w:rsid w:val="001A4317"/>
    <w:rsid w:val="001A4450"/>
    <w:rsid w:val="001A44DC"/>
    <w:rsid w:val="001A4663"/>
    <w:rsid w:val="001A49BA"/>
    <w:rsid w:val="001A49BE"/>
    <w:rsid w:val="001A5732"/>
    <w:rsid w:val="001A58F9"/>
    <w:rsid w:val="001A599E"/>
    <w:rsid w:val="001A59CC"/>
    <w:rsid w:val="001A5F0E"/>
    <w:rsid w:val="001A60E2"/>
    <w:rsid w:val="001A69F2"/>
    <w:rsid w:val="001A6B32"/>
    <w:rsid w:val="001A6D46"/>
    <w:rsid w:val="001A74A1"/>
    <w:rsid w:val="001A75D7"/>
    <w:rsid w:val="001A7E7F"/>
    <w:rsid w:val="001B0190"/>
    <w:rsid w:val="001B023D"/>
    <w:rsid w:val="001B039C"/>
    <w:rsid w:val="001B043B"/>
    <w:rsid w:val="001B053A"/>
    <w:rsid w:val="001B0737"/>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327A"/>
    <w:rsid w:val="001B3349"/>
    <w:rsid w:val="001B3635"/>
    <w:rsid w:val="001B3994"/>
    <w:rsid w:val="001B3E1A"/>
    <w:rsid w:val="001B3E66"/>
    <w:rsid w:val="001B3EC3"/>
    <w:rsid w:val="001B41E6"/>
    <w:rsid w:val="001B4B02"/>
    <w:rsid w:val="001B4FBE"/>
    <w:rsid w:val="001B52C3"/>
    <w:rsid w:val="001B5415"/>
    <w:rsid w:val="001B569F"/>
    <w:rsid w:val="001B5908"/>
    <w:rsid w:val="001B5BA9"/>
    <w:rsid w:val="001B6295"/>
    <w:rsid w:val="001B6463"/>
    <w:rsid w:val="001B6488"/>
    <w:rsid w:val="001B658A"/>
    <w:rsid w:val="001B66C1"/>
    <w:rsid w:val="001B7292"/>
    <w:rsid w:val="001B7E0D"/>
    <w:rsid w:val="001C01CA"/>
    <w:rsid w:val="001C0A6B"/>
    <w:rsid w:val="001C0E23"/>
    <w:rsid w:val="001C0F22"/>
    <w:rsid w:val="001C14B6"/>
    <w:rsid w:val="001C1626"/>
    <w:rsid w:val="001C1BBE"/>
    <w:rsid w:val="001C1EAD"/>
    <w:rsid w:val="001C2175"/>
    <w:rsid w:val="001C21C7"/>
    <w:rsid w:val="001C245E"/>
    <w:rsid w:val="001C332E"/>
    <w:rsid w:val="001C34BF"/>
    <w:rsid w:val="001C35C8"/>
    <w:rsid w:val="001C3619"/>
    <w:rsid w:val="001C395B"/>
    <w:rsid w:val="001C3AE9"/>
    <w:rsid w:val="001C3D5F"/>
    <w:rsid w:val="001C435C"/>
    <w:rsid w:val="001C4799"/>
    <w:rsid w:val="001C4851"/>
    <w:rsid w:val="001C4D0D"/>
    <w:rsid w:val="001C539C"/>
    <w:rsid w:val="001C5652"/>
    <w:rsid w:val="001C5860"/>
    <w:rsid w:val="001C5C79"/>
    <w:rsid w:val="001C60DC"/>
    <w:rsid w:val="001C6191"/>
    <w:rsid w:val="001C6320"/>
    <w:rsid w:val="001C65E4"/>
    <w:rsid w:val="001C6E1C"/>
    <w:rsid w:val="001C6EF5"/>
    <w:rsid w:val="001C7779"/>
    <w:rsid w:val="001C780B"/>
    <w:rsid w:val="001C79B7"/>
    <w:rsid w:val="001D01C6"/>
    <w:rsid w:val="001D01F0"/>
    <w:rsid w:val="001D0660"/>
    <w:rsid w:val="001D0D9F"/>
    <w:rsid w:val="001D1598"/>
    <w:rsid w:val="001D16D2"/>
    <w:rsid w:val="001D1A02"/>
    <w:rsid w:val="001D1CD0"/>
    <w:rsid w:val="001D2457"/>
    <w:rsid w:val="001D2BDA"/>
    <w:rsid w:val="001D2C9A"/>
    <w:rsid w:val="001D2CB6"/>
    <w:rsid w:val="001D2CCB"/>
    <w:rsid w:val="001D34F2"/>
    <w:rsid w:val="001D3936"/>
    <w:rsid w:val="001D39DF"/>
    <w:rsid w:val="001D3C22"/>
    <w:rsid w:val="001D3E57"/>
    <w:rsid w:val="001D40A2"/>
    <w:rsid w:val="001D4635"/>
    <w:rsid w:val="001D48B7"/>
    <w:rsid w:val="001D4DDC"/>
    <w:rsid w:val="001D4FB7"/>
    <w:rsid w:val="001D536B"/>
    <w:rsid w:val="001D5626"/>
    <w:rsid w:val="001D5A83"/>
    <w:rsid w:val="001D5B27"/>
    <w:rsid w:val="001D5B43"/>
    <w:rsid w:val="001D5FAD"/>
    <w:rsid w:val="001D608A"/>
    <w:rsid w:val="001D6689"/>
    <w:rsid w:val="001D68A8"/>
    <w:rsid w:val="001D7114"/>
    <w:rsid w:val="001D715B"/>
    <w:rsid w:val="001D7189"/>
    <w:rsid w:val="001D7477"/>
    <w:rsid w:val="001D7AAB"/>
    <w:rsid w:val="001E00B4"/>
    <w:rsid w:val="001E04FA"/>
    <w:rsid w:val="001E0628"/>
    <w:rsid w:val="001E080F"/>
    <w:rsid w:val="001E0AC7"/>
    <w:rsid w:val="001E17FD"/>
    <w:rsid w:val="001E1A7B"/>
    <w:rsid w:val="001E1DB8"/>
    <w:rsid w:val="001E1ED7"/>
    <w:rsid w:val="001E23F6"/>
    <w:rsid w:val="001E255C"/>
    <w:rsid w:val="001E25D3"/>
    <w:rsid w:val="001E272E"/>
    <w:rsid w:val="001E27C8"/>
    <w:rsid w:val="001E2CF9"/>
    <w:rsid w:val="001E2EC4"/>
    <w:rsid w:val="001E30AF"/>
    <w:rsid w:val="001E4199"/>
    <w:rsid w:val="001E479C"/>
    <w:rsid w:val="001E4A7B"/>
    <w:rsid w:val="001E4AA6"/>
    <w:rsid w:val="001E4D6D"/>
    <w:rsid w:val="001E50F6"/>
    <w:rsid w:val="001E5526"/>
    <w:rsid w:val="001E585A"/>
    <w:rsid w:val="001E5A35"/>
    <w:rsid w:val="001E6263"/>
    <w:rsid w:val="001E650E"/>
    <w:rsid w:val="001E6789"/>
    <w:rsid w:val="001E6AE4"/>
    <w:rsid w:val="001E6BF3"/>
    <w:rsid w:val="001E6D9E"/>
    <w:rsid w:val="001E6E80"/>
    <w:rsid w:val="001E6EB8"/>
    <w:rsid w:val="001E6F0D"/>
    <w:rsid w:val="001E74BC"/>
    <w:rsid w:val="001E7837"/>
    <w:rsid w:val="001E794F"/>
    <w:rsid w:val="001E7B28"/>
    <w:rsid w:val="001E7BF1"/>
    <w:rsid w:val="001F0342"/>
    <w:rsid w:val="001F070D"/>
    <w:rsid w:val="001F08E6"/>
    <w:rsid w:val="001F0912"/>
    <w:rsid w:val="001F0AA8"/>
    <w:rsid w:val="001F10C3"/>
    <w:rsid w:val="001F1259"/>
    <w:rsid w:val="001F1785"/>
    <w:rsid w:val="001F2092"/>
    <w:rsid w:val="001F249A"/>
    <w:rsid w:val="001F2942"/>
    <w:rsid w:val="001F29A0"/>
    <w:rsid w:val="001F2B92"/>
    <w:rsid w:val="001F31B3"/>
    <w:rsid w:val="001F31B5"/>
    <w:rsid w:val="001F344B"/>
    <w:rsid w:val="001F357F"/>
    <w:rsid w:val="001F35CB"/>
    <w:rsid w:val="001F3A4A"/>
    <w:rsid w:val="001F3A95"/>
    <w:rsid w:val="001F3CE9"/>
    <w:rsid w:val="001F4353"/>
    <w:rsid w:val="001F470E"/>
    <w:rsid w:val="001F47CB"/>
    <w:rsid w:val="001F4D9E"/>
    <w:rsid w:val="001F5055"/>
    <w:rsid w:val="001F52AC"/>
    <w:rsid w:val="001F56B2"/>
    <w:rsid w:val="001F5A36"/>
    <w:rsid w:val="001F5D08"/>
    <w:rsid w:val="001F5D2B"/>
    <w:rsid w:val="001F5DF9"/>
    <w:rsid w:val="001F667C"/>
    <w:rsid w:val="001F66E0"/>
    <w:rsid w:val="001F6C41"/>
    <w:rsid w:val="001F738A"/>
    <w:rsid w:val="001F7826"/>
    <w:rsid w:val="001F79E8"/>
    <w:rsid w:val="001F7ABA"/>
    <w:rsid w:val="001F7B76"/>
    <w:rsid w:val="001F7E99"/>
    <w:rsid w:val="00200366"/>
    <w:rsid w:val="00200547"/>
    <w:rsid w:val="00201349"/>
    <w:rsid w:val="002013DA"/>
    <w:rsid w:val="00201586"/>
    <w:rsid w:val="002019E0"/>
    <w:rsid w:val="002026EC"/>
    <w:rsid w:val="0020271C"/>
    <w:rsid w:val="00202863"/>
    <w:rsid w:val="002028FB"/>
    <w:rsid w:val="00202BB6"/>
    <w:rsid w:val="00202D57"/>
    <w:rsid w:val="00203018"/>
    <w:rsid w:val="00203074"/>
    <w:rsid w:val="002030F2"/>
    <w:rsid w:val="00203426"/>
    <w:rsid w:val="00203FE2"/>
    <w:rsid w:val="00204579"/>
    <w:rsid w:val="00204A50"/>
    <w:rsid w:val="00204AC9"/>
    <w:rsid w:val="00204DFA"/>
    <w:rsid w:val="00205AAB"/>
    <w:rsid w:val="00205AF5"/>
    <w:rsid w:val="002060C8"/>
    <w:rsid w:val="00206295"/>
    <w:rsid w:val="002063BA"/>
    <w:rsid w:val="002065EF"/>
    <w:rsid w:val="00206A3B"/>
    <w:rsid w:val="00206C73"/>
    <w:rsid w:val="00206E69"/>
    <w:rsid w:val="00207283"/>
    <w:rsid w:val="0020752B"/>
    <w:rsid w:val="00207596"/>
    <w:rsid w:val="00207B94"/>
    <w:rsid w:val="00207EF4"/>
    <w:rsid w:val="00207F4A"/>
    <w:rsid w:val="00210168"/>
    <w:rsid w:val="002105F5"/>
    <w:rsid w:val="0021075F"/>
    <w:rsid w:val="002108D4"/>
    <w:rsid w:val="00210C31"/>
    <w:rsid w:val="00210CFF"/>
    <w:rsid w:val="0021130F"/>
    <w:rsid w:val="00211372"/>
    <w:rsid w:val="00211874"/>
    <w:rsid w:val="00211A45"/>
    <w:rsid w:val="00211B06"/>
    <w:rsid w:val="00211CE9"/>
    <w:rsid w:val="00211D48"/>
    <w:rsid w:val="00211F76"/>
    <w:rsid w:val="002122CA"/>
    <w:rsid w:val="00212F98"/>
    <w:rsid w:val="002138E3"/>
    <w:rsid w:val="00213B82"/>
    <w:rsid w:val="00213CFC"/>
    <w:rsid w:val="00213D30"/>
    <w:rsid w:val="00213EE4"/>
    <w:rsid w:val="00214710"/>
    <w:rsid w:val="002147E4"/>
    <w:rsid w:val="002148F3"/>
    <w:rsid w:val="00214C2C"/>
    <w:rsid w:val="00214E51"/>
    <w:rsid w:val="00214EB7"/>
    <w:rsid w:val="00215069"/>
    <w:rsid w:val="002151B9"/>
    <w:rsid w:val="002153FA"/>
    <w:rsid w:val="0021575D"/>
    <w:rsid w:val="0021651A"/>
    <w:rsid w:val="002165AC"/>
    <w:rsid w:val="0021669C"/>
    <w:rsid w:val="00216CF2"/>
    <w:rsid w:val="0021779A"/>
    <w:rsid w:val="00217B2B"/>
    <w:rsid w:val="00217C22"/>
    <w:rsid w:val="00217D03"/>
    <w:rsid w:val="00217E51"/>
    <w:rsid w:val="00220424"/>
    <w:rsid w:val="002205C7"/>
    <w:rsid w:val="00220785"/>
    <w:rsid w:val="00220AD3"/>
    <w:rsid w:val="00220E38"/>
    <w:rsid w:val="00220FD9"/>
    <w:rsid w:val="00221078"/>
    <w:rsid w:val="0022113C"/>
    <w:rsid w:val="0022120E"/>
    <w:rsid w:val="00221336"/>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8FA"/>
    <w:rsid w:val="00224968"/>
    <w:rsid w:val="002249E9"/>
    <w:rsid w:val="00224B9B"/>
    <w:rsid w:val="00224CB1"/>
    <w:rsid w:val="00224CFE"/>
    <w:rsid w:val="00224FC9"/>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3019D"/>
    <w:rsid w:val="00230222"/>
    <w:rsid w:val="0023068E"/>
    <w:rsid w:val="0023078A"/>
    <w:rsid w:val="0023098F"/>
    <w:rsid w:val="00230F66"/>
    <w:rsid w:val="002310B3"/>
    <w:rsid w:val="002310BD"/>
    <w:rsid w:val="002310CD"/>
    <w:rsid w:val="002316D9"/>
    <w:rsid w:val="00231933"/>
    <w:rsid w:val="00231A70"/>
    <w:rsid w:val="00231B84"/>
    <w:rsid w:val="002322A6"/>
    <w:rsid w:val="0023278D"/>
    <w:rsid w:val="00232AE6"/>
    <w:rsid w:val="00232C32"/>
    <w:rsid w:val="00232E2C"/>
    <w:rsid w:val="00232E53"/>
    <w:rsid w:val="00233D43"/>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815"/>
    <w:rsid w:val="0024090A"/>
    <w:rsid w:val="00240B9B"/>
    <w:rsid w:val="00240DE0"/>
    <w:rsid w:val="0024161B"/>
    <w:rsid w:val="002417B4"/>
    <w:rsid w:val="00241B90"/>
    <w:rsid w:val="002424FA"/>
    <w:rsid w:val="002428AE"/>
    <w:rsid w:val="00242944"/>
    <w:rsid w:val="002433DE"/>
    <w:rsid w:val="0024393C"/>
    <w:rsid w:val="002439E9"/>
    <w:rsid w:val="002442B0"/>
    <w:rsid w:val="00244950"/>
    <w:rsid w:val="00244959"/>
    <w:rsid w:val="00244BB7"/>
    <w:rsid w:val="00245136"/>
    <w:rsid w:val="002457D1"/>
    <w:rsid w:val="00245E33"/>
    <w:rsid w:val="00245F67"/>
    <w:rsid w:val="00245FE5"/>
    <w:rsid w:val="0024616A"/>
    <w:rsid w:val="002462C2"/>
    <w:rsid w:val="002468A8"/>
    <w:rsid w:val="0024691E"/>
    <w:rsid w:val="00246C74"/>
    <w:rsid w:val="00246E99"/>
    <w:rsid w:val="00246FD3"/>
    <w:rsid w:val="0024796F"/>
    <w:rsid w:val="00247ACD"/>
    <w:rsid w:val="00247AE2"/>
    <w:rsid w:val="0025008D"/>
    <w:rsid w:val="0025025E"/>
    <w:rsid w:val="002506B9"/>
    <w:rsid w:val="00250855"/>
    <w:rsid w:val="00250E59"/>
    <w:rsid w:val="00250F97"/>
    <w:rsid w:val="002511C6"/>
    <w:rsid w:val="00251488"/>
    <w:rsid w:val="00251683"/>
    <w:rsid w:val="002517CD"/>
    <w:rsid w:val="00251824"/>
    <w:rsid w:val="00251CBE"/>
    <w:rsid w:val="002520AB"/>
    <w:rsid w:val="002523EC"/>
    <w:rsid w:val="002525B7"/>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A2A"/>
    <w:rsid w:val="00256B37"/>
    <w:rsid w:val="00256D5E"/>
    <w:rsid w:val="00256ED8"/>
    <w:rsid w:val="00257163"/>
    <w:rsid w:val="002577E0"/>
    <w:rsid w:val="00257831"/>
    <w:rsid w:val="0025791A"/>
    <w:rsid w:val="00257999"/>
    <w:rsid w:val="00257BE6"/>
    <w:rsid w:val="00257F64"/>
    <w:rsid w:val="002601F2"/>
    <w:rsid w:val="002602AA"/>
    <w:rsid w:val="002604DD"/>
    <w:rsid w:val="00260615"/>
    <w:rsid w:val="00260939"/>
    <w:rsid w:val="0026104F"/>
    <w:rsid w:val="002610D7"/>
    <w:rsid w:val="00261327"/>
    <w:rsid w:val="00261FE4"/>
    <w:rsid w:val="0026209D"/>
    <w:rsid w:val="002622F4"/>
    <w:rsid w:val="00262A66"/>
    <w:rsid w:val="00262C4E"/>
    <w:rsid w:val="00262EF5"/>
    <w:rsid w:val="00263B64"/>
    <w:rsid w:val="00263F76"/>
    <w:rsid w:val="0026445B"/>
    <w:rsid w:val="00264523"/>
    <w:rsid w:val="00264789"/>
    <w:rsid w:val="002647F0"/>
    <w:rsid w:val="00264923"/>
    <w:rsid w:val="00264B33"/>
    <w:rsid w:val="00264C58"/>
    <w:rsid w:val="00264E41"/>
    <w:rsid w:val="0026506C"/>
    <w:rsid w:val="002657AF"/>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E2"/>
    <w:rsid w:val="0027151D"/>
    <w:rsid w:val="002717E8"/>
    <w:rsid w:val="00271C37"/>
    <w:rsid w:val="00272161"/>
    <w:rsid w:val="002721AF"/>
    <w:rsid w:val="002725BA"/>
    <w:rsid w:val="00272F44"/>
    <w:rsid w:val="002730D4"/>
    <w:rsid w:val="00273186"/>
    <w:rsid w:val="002736D3"/>
    <w:rsid w:val="00273BCD"/>
    <w:rsid w:val="00274066"/>
    <w:rsid w:val="0027432E"/>
    <w:rsid w:val="002747A5"/>
    <w:rsid w:val="00274AF7"/>
    <w:rsid w:val="00274CFD"/>
    <w:rsid w:val="00275400"/>
    <w:rsid w:val="00275473"/>
    <w:rsid w:val="0027564E"/>
    <w:rsid w:val="00275713"/>
    <w:rsid w:val="00275768"/>
    <w:rsid w:val="002758C5"/>
    <w:rsid w:val="002758FF"/>
    <w:rsid w:val="00275900"/>
    <w:rsid w:val="00275AC7"/>
    <w:rsid w:val="00275FA0"/>
    <w:rsid w:val="0027619D"/>
    <w:rsid w:val="002762E7"/>
    <w:rsid w:val="00276C2A"/>
    <w:rsid w:val="00276C6B"/>
    <w:rsid w:val="00276E61"/>
    <w:rsid w:val="0027713A"/>
    <w:rsid w:val="00277147"/>
    <w:rsid w:val="00277C03"/>
    <w:rsid w:val="00277CE3"/>
    <w:rsid w:val="00277DD2"/>
    <w:rsid w:val="00280070"/>
    <w:rsid w:val="00280189"/>
    <w:rsid w:val="002803CF"/>
    <w:rsid w:val="002804B1"/>
    <w:rsid w:val="0028079E"/>
    <w:rsid w:val="002807BC"/>
    <w:rsid w:val="002808BE"/>
    <w:rsid w:val="00281146"/>
    <w:rsid w:val="0028138B"/>
    <w:rsid w:val="00281D24"/>
    <w:rsid w:val="00281F8F"/>
    <w:rsid w:val="002821A6"/>
    <w:rsid w:val="0028225E"/>
    <w:rsid w:val="00282506"/>
    <w:rsid w:val="00282D9E"/>
    <w:rsid w:val="00283079"/>
    <w:rsid w:val="00283951"/>
    <w:rsid w:val="002839EE"/>
    <w:rsid w:val="00283AA4"/>
    <w:rsid w:val="00283BD4"/>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B54"/>
    <w:rsid w:val="002901CA"/>
    <w:rsid w:val="0029045B"/>
    <w:rsid w:val="002907B0"/>
    <w:rsid w:val="0029096A"/>
    <w:rsid w:val="00290B77"/>
    <w:rsid w:val="00290FC7"/>
    <w:rsid w:val="002910B3"/>
    <w:rsid w:val="00291231"/>
    <w:rsid w:val="00291505"/>
    <w:rsid w:val="002917E3"/>
    <w:rsid w:val="00291DCA"/>
    <w:rsid w:val="00292126"/>
    <w:rsid w:val="00292439"/>
    <w:rsid w:val="00292581"/>
    <w:rsid w:val="00292B49"/>
    <w:rsid w:val="002930C3"/>
    <w:rsid w:val="00293123"/>
    <w:rsid w:val="0029340D"/>
    <w:rsid w:val="002936C2"/>
    <w:rsid w:val="00293B24"/>
    <w:rsid w:val="00293C76"/>
    <w:rsid w:val="0029410F"/>
    <w:rsid w:val="002941E2"/>
    <w:rsid w:val="00294640"/>
    <w:rsid w:val="00295060"/>
    <w:rsid w:val="0029551F"/>
    <w:rsid w:val="00295A40"/>
    <w:rsid w:val="00295AA9"/>
    <w:rsid w:val="00295BA6"/>
    <w:rsid w:val="00295BD4"/>
    <w:rsid w:val="00295E77"/>
    <w:rsid w:val="002966FE"/>
    <w:rsid w:val="002969FC"/>
    <w:rsid w:val="00296D27"/>
    <w:rsid w:val="002A01DB"/>
    <w:rsid w:val="002A02AA"/>
    <w:rsid w:val="002A03EF"/>
    <w:rsid w:val="002A0539"/>
    <w:rsid w:val="002A098B"/>
    <w:rsid w:val="002A09E2"/>
    <w:rsid w:val="002A0BE9"/>
    <w:rsid w:val="002A0F48"/>
    <w:rsid w:val="002A0FF7"/>
    <w:rsid w:val="002A1643"/>
    <w:rsid w:val="002A18C2"/>
    <w:rsid w:val="002A1D6F"/>
    <w:rsid w:val="002A1D75"/>
    <w:rsid w:val="002A1EC7"/>
    <w:rsid w:val="002A2004"/>
    <w:rsid w:val="002A271C"/>
    <w:rsid w:val="002A2828"/>
    <w:rsid w:val="002A2D80"/>
    <w:rsid w:val="002A2D97"/>
    <w:rsid w:val="002A2E95"/>
    <w:rsid w:val="002A3AF9"/>
    <w:rsid w:val="002A3CE9"/>
    <w:rsid w:val="002A3D37"/>
    <w:rsid w:val="002A3E2A"/>
    <w:rsid w:val="002A438E"/>
    <w:rsid w:val="002A4825"/>
    <w:rsid w:val="002A4937"/>
    <w:rsid w:val="002A496A"/>
    <w:rsid w:val="002A4ED6"/>
    <w:rsid w:val="002A4F12"/>
    <w:rsid w:val="002A546B"/>
    <w:rsid w:val="002A56F2"/>
    <w:rsid w:val="002A59E7"/>
    <w:rsid w:val="002A601A"/>
    <w:rsid w:val="002A6534"/>
    <w:rsid w:val="002A66FA"/>
    <w:rsid w:val="002A6994"/>
    <w:rsid w:val="002A7222"/>
    <w:rsid w:val="002A774C"/>
    <w:rsid w:val="002A7A74"/>
    <w:rsid w:val="002A7FA9"/>
    <w:rsid w:val="002B0184"/>
    <w:rsid w:val="002B0BA2"/>
    <w:rsid w:val="002B0E6A"/>
    <w:rsid w:val="002B0FFC"/>
    <w:rsid w:val="002B139F"/>
    <w:rsid w:val="002B1F44"/>
    <w:rsid w:val="002B202C"/>
    <w:rsid w:val="002B2BB5"/>
    <w:rsid w:val="002B2D66"/>
    <w:rsid w:val="002B3051"/>
    <w:rsid w:val="002B315C"/>
    <w:rsid w:val="002B34A0"/>
    <w:rsid w:val="002B350D"/>
    <w:rsid w:val="002B3558"/>
    <w:rsid w:val="002B38FF"/>
    <w:rsid w:val="002B3EFC"/>
    <w:rsid w:val="002B3FD2"/>
    <w:rsid w:val="002B41BD"/>
    <w:rsid w:val="002B432E"/>
    <w:rsid w:val="002B4532"/>
    <w:rsid w:val="002B4698"/>
    <w:rsid w:val="002B4ECD"/>
    <w:rsid w:val="002B50D8"/>
    <w:rsid w:val="002B5158"/>
    <w:rsid w:val="002B519C"/>
    <w:rsid w:val="002B520D"/>
    <w:rsid w:val="002B5316"/>
    <w:rsid w:val="002B5731"/>
    <w:rsid w:val="002B5964"/>
    <w:rsid w:val="002B59CB"/>
    <w:rsid w:val="002B5F2C"/>
    <w:rsid w:val="002B6076"/>
    <w:rsid w:val="002B653B"/>
    <w:rsid w:val="002B67D8"/>
    <w:rsid w:val="002B680E"/>
    <w:rsid w:val="002B6AB5"/>
    <w:rsid w:val="002B7289"/>
    <w:rsid w:val="002B7A01"/>
    <w:rsid w:val="002B7D87"/>
    <w:rsid w:val="002B7DB2"/>
    <w:rsid w:val="002C01B3"/>
    <w:rsid w:val="002C04C7"/>
    <w:rsid w:val="002C0528"/>
    <w:rsid w:val="002C0A68"/>
    <w:rsid w:val="002C0B79"/>
    <w:rsid w:val="002C10FE"/>
    <w:rsid w:val="002C125F"/>
    <w:rsid w:val="002C1287"/>
    <w:rsid w:val="002C156B"/>
    <w:rsid w:val="002C1874"/>
    <w:rsid w:val="002C2152"/>
    <w:rsid w:val="002C2495"/>
    <w:rsid w:val="002C2D34"/>
    <w:rsid w:val="002C2E5D"/>
    <w:rsid w:val="002C2F6D"/>
    <w:rsid w:val="002C355B"/>
    <w:rsid w:val="002C38EF"/>
    <w:rsid w:val="002C391B"/>
    <w:rsid w:val="002C3C0F"/>
    <w:rsid w:val="002C3CE9"/>
    <w:rsid w:val="002C443F"/>
    <w:rsid w:val="002C462D"/>
    <w:rsid w:val="002C4AC8"/>
    <w:rsid w:val="002C50FC"/>
    <w:rsid w:val="002C5202"/>
    <w:rsid w:val="002C552D"/>
    <w:rsid w:val="002C5557"/>
    <w:rsid w:val="002C55B3"/>
    <w:rsid w:val="002C56E6"/>
    <w:rsid w:val="002C56EC"/>
    <w:rsid w:val="002C5892"/>
    <w:rsid w:val="002C59D8"/>
    <w:rsid w:val="002C650D"/>
    <w:rsid w:val="002C661E"/>
    <w:rsid w:val="002C6622"/>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2515"/>
    <w:rsid w:val="002D2D46"/>
    <w:rsid w:val="002D2D97"/>
    <w:rsid w:val="002D2E30"/>
    <w:rsid w:val="002D3237"/>
    <w:rsid w:val="002D32BA"/>
    <w:rsid w:val="002D3698"/>
    <w:rsid w:val="002D39FC"/>
    <w:rsid w:val="002D3A19"/>
    <w:rsid w:val="002D412C"/>
    <w:rsid w:val="002D4193"/>
    <w:rsid w:val="002D42E6"/>
    <w:rsid w:val="002D46C7"/>
    <w:rsid w:val="002D49FB"/>
    <w:rsid w:val="002D4A79"/>
    <w:rsid w:val="002D4C4B"/>
    <w:rsid w:val="002D5390"/>
    <w:rsid w:val="002D53EF"/>
    <w:rsid w:val="002D5451"/>
    <w:rsid w:val="002D549E"/>
    <w:rsid w:val="002D5712"/>
    <w:rsid w:val="002D63FB"/>
    <w:rsid w:val="002D6535"/>
    <w:rsid w:val="002D7682"/>
    <w:rsid w:val="002E023E"/>
    <w:rsid w:val="002E053C"/>
    <w:rsid w:val="002E098D"/>
    <w:rsid w:val="002E09A6"/>
    <w:rsid w:val="002E0DB0"/>
    <w:rsid w:val="002E128E"/>
    <w:rsid w:val="002E1DD7"/>
    <w:rsid w:val="002E22A7"/>
    <w:rsid w:val="002E23F6"/>
    <w:rsid w:val="002E248A"/>
    <w:rsid w:val="002E2A61"/>
    <w:rsid w:val="002E2BD8"/>
    <w:rsid w:val="002E2C5B"/>
    <w:rsid w:val="002E2D82"/>
    <w:rsid w:val="002E2E7D"/>
    <w:rsid w:val="002E322C"/>
    <w:rsid w:val="002E3434"/>
    <w:rsid w:val="002E34E6"/>
    <w:rsid w:val="002E3AEA"/>
    <w:rsid w:val="002E3B7A"/>
    <w:rsid w:val="002E3DE4"/>
    <w:rsid w:val="002E486A"/>
    <w:rsid w:val="002E4EF0"/>
    <w:rsid w:val="002E556C"/>
    <w:rsid w:val="002E5705"/>
    <w:rsid w:val="002E5CCC"/>
    <w:rsid w:val="002E6680"/>
    <w:rsid w:val="002E67E8"/>
    <w:rsid w:val="002E6D13"/>
    <w:rsid w:val="002E6D91"/>
    <w:rsid w:val="002E70CD"/>
    <w:rsid w:val="002E7134"/>
    <w:rsid w:val="002E7A0F"/>
    <w:rsid w:val="002E7B14"/>
    <w:rsid w:val="002E7B18"/>
    <w:rsid w:val="002E7E09"/>
    <w:rsid w:val="002F0E4A"/>
    <w:rsid w:val="002F0F0D"/>
    <w:rsid w:val="002F1453"/>
    <w:rsid w:val="002F194B"/>
    <w:rsid w:val="002F1B8A"/>
    <w:rsid w:val="002F2304"/>
    <w:rsid w:val="002F255F"/>
    <w:rsid w:val="002F2723"/>
    <w:rsid w:val="002F2B37"/>
    <w:rsid w:val="002F2B40"/>
    <w:rsid w:val="002F2DBD"/>
    <w:rsid w:val="002F2DF9"/>
    <w:rsid w:val="002F2FD2"/>
    <w:rsid w:val="002F3029"/>
    <w:rsid w:val="002F3210"/>
    <w:rsid w:val="002F323C"/>
    <w:rsid w:val="002F32CE"/>
    <w:rsid w:val="002F396F"/>
    <w:rsid w:val="002F4427"/>
    <w:rsid w:val="002F4671"/>
    <w:rsid w:val="002F49CD"/>
    <w:rsid w:val="002F4A1E"/>
    <w:rsid w:val="002F4EFC"/>
    <w:rsid w:val="002F4F80"/>
    <w:rsid w:val="002F558A"/>
    <w:rsid w:val="002F5640"/>
    <w:rsid w:val="002F58E3"/>
    <w:rsid w:val="002F596E"/>
    <w:rsid w:val="002F5BFB"/>
    <w:rsid w:val="002F5CA4"/>
    <w:rsid w:val="002F6316"/>
    <w:rsid w:val="002F655F"/>
    <w:rsid w:val="002F6F93"/>
    <w:rsid w:val="002F72D7"/>
    <w:rsid w:val="002F743A"/>
    <w:rsid w:val="002F7928"/>
    <w:rsid w:val="002F7AA5"/>
    <w:rsid w:val="002F7AE1"/>
    <w:rsid w:val="002F7B13"/>
    <w:rsid w:val="0030017F"/>
    <w:rsid w:val="00300214"/>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1014C"/>
    <w:rsid w:val="003103AF"/>
    <w:rsid w:val="003103C0"/>
    <w:rsid w:val="003106E9"/>
    <w:rsid w:val="003108CE"/>
    <w:rsid w:val="00310CEA"/>
    <w:rsid w:val="00310EC7"/>
    <w:rsid w:val="0031100F"/>
    <w:rsid w:val="00311262"/>
    <w:rsid w:val="003115AF"/>
    <w:rsid w:val="00311AB3"/>
    <w:rsid w:val="00311E13"/>
    <w:rsid w:val="003122B1"/>
    <w:rsid w:val="003125B3"/>
    <w:rsid w:val="00312675"/>
    <w:rsid w:val="00312FCF"/>
    <w:rsid w:val="00313157"/>
    <w:rsid w:val="0031325C"/>
    <w:rsid w:val="003134C0"/>
    <w:rsid w:val="003139BB"/>
    <w:rsid w:val="00313D8C"/>
    <w:rsid w:val="003140CB"/>
    <w:rsid w:val="00314391"/>
    <w:rsid w:val="00314B41"/>
    <w:rsid w:val="00314C96"/>
    <w:rsid w:val="00314EDF"/>
    <w:rsid w:val="00315011"/>
    <w:rsid w:val="00315494"/>
    <w:rsid w:val="00315522"/>
    <w:rsid w:val="003157CC"/>
    <w:rsid w:val="0031582B"/>
    <w:rsid w:val="0031618E"/>
    <w:rsid w:val="003161D5"/>
    <w:rsid w:val="003164DE"/>
    <w:rsid w:val="0031678A"/>
    <w:rsid w:val="0031707B"/>
    <w:rsid w:val="003172F6"/>
    <w:rsid w:val="00317642"/>
    <w:rsid w:val="00317652"/>
    <w:rsid w:val="0031770B"/>
    <w:rsid w:val="00317A38"/>
    <w:rsid w:val="00317C1E"/>
    <w:rsid w:val="003203C1"/>
    <w:rsid w:val="003209FC"/>
    <w:rsid w:val="00320A00"/>
    <w:rsid w:val="00321063"/>
    <w:rsid w:val="003214D2"/>
    <w:rsid w:val="0032162F"/>
    <w:rsid w:val="00321992"/>
    <w:rsid w:val="00321D7C"/>
    <w:rsid w:val="00321E94"/>
    <w:rsid w:val="00321F6D"/>
    <w:rsid w:val="003222EA"/>
    <w:rsid w:val="00322713"/>
    <w:rsid w:val="003229C6"/>
    <w:rsid w:val="00322BF2"/>
    <w:rsid w:val="003232C3"/>
    <w:rsid w:val="003234A9"/>
    <w:rsid w:val="0032360B"/>
    <w:rsid w:val="003243B3"/>
    <w:rsid w:val="0032483B"/>
    <w:rsid w:val="003249CB"/>
    <w:rsid w:val="00324EC4"/>
    <w:rsid w:val="00324F41"/>
    <w:rsid w:val="003252F7"/>
    <w:rsid w:val="003253A2"/>
    <w:rsid w:val="00325B1F"/>
    <w:rsid w:val="0032699F"/>
    <w:rsid w:val="00326A52"/>
    <w:rsid w:val="00326AC6"/>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24B2"/>
    <w:rsid w:val="0033266A"/>
    <w:rsid w:val="003329F2"/>
    <w:rsid w:val="00332E2C"/>
    <w:rsid w:val="003333CE"/>
    <w:rsid w:val="00333AA2"/>
    <w:rsid w:val="00333E96"/>
    <w:rsid w:val="003343CB"/>
    <w:rsid w:val="0033498C"/>
    <w:rsid w:val="00334DE1"/>
    <w:rsid w:val="00334EAB"/>
    <w:rsid w:val="00335173"/>
    <w:rsid w:val="003359C0"/>
    <w:rsid w:val="00335B4D"/>
    <w:rsid w:val="00335DFF"/>
    <w:rsid w:val="0033644A"/>
    <w:rsid w:val="003364FD"/>
    <w:rsid w:val="003368B1"/>
    <w:rsid w:val="00336A6E"/>
    <w:rsid w:val="00336DD2"/>
    <w:rsid w:val="00336E5A"/>
    <w:rsid w:val="00336F9F"/>
    <w:rsid w:val="00336FAB"/>
    <w:rsid w:val="003371FF"/>
    <w:rsid w:val="00337307"/>
    <w:rsid w:val="003376ED"/>
    <w:rsid w:val="00337BA9"/>
    <w:rsid w:val="00337CDC"/>
    <w:rsid w:val="0034001D"/>
    <w:rsid w:val="003405A6"/>
    <w:rsid w:val="00340954"/>
    <w:rsid w:val="00342179"/>
    <w:rsid w:val="003424AD"/>
    <w:rsid w:val="003426E7"/>
    <w:rsid w:val="00342710"/>
    <w:rsid w:val="0034274A"/>
    <w:rsid w:val="003427C7"/>
    <w:rsid w:val="00342C9E"/>
    <w:rsid w:val="00342FC5"/>
    <w:rsid w:val="0034342A"/>
    <w:rsid w:val="0034354D"/>
    <w:rsid w:val="0034372E"/>
    <w:rsid w:val="00343806"/>
    <w:rsid w:val="003448FD"/>
    <w:rsid w:val="00344A14"/>
    <w:rsid w:val="0034509B"/>
    <w:rsid w:val="003451C6"/>
    <w:rsid w:val="003456B2"/>
    <w:rsid w:val="00345CCD"/>
    <w:rsid w:val="0034601A"/>
    <w:rsid w:val="003461EA"/>
    <w:rsid w:val="00346587"/>
    <w:rsid w:val="00346594"/>
    <w:rsid w:val="003465DA"/>
    <w:rsid w:val="00346626"/>
    <w:rsid w:val="00346836"/>
    <w:rsid w:val="00346A12"/>
    <w:rsid w:val="00347577"/>
    <w:rsid w:val="00347B11"/>
    <w:rsid w:val="0035035F"/>
    <w:rsid w:val="003503D4"/>
    <w:rsid w:val="00350651"/>
    <w:rsid w:val="003507CE"/>
    <w:rsid w:val="00350AF1"/>
    <w:rsid w:val="003510DE"/>
    <w:rsid w:val="00351113"/>
    <w:rsid w:val="003512F3"/>
    <w:rsid w:val="00351553"/>
    <w:rsid w:val="003516F0"/>
    <w:rsid w:val="00351AC8"/>
    <w:rsid w:val="00351BCE"/>
    <w:rsid w:val="00351E11"/>
    <w:rsid w:val="00351F66"/>
    <w:rsid w:val="00352902"/>
    <w:rsid w:val="00352A1E"/>
    <w:rsid w:val="00352DE1"/>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996"/>
    <w:rsid w:val="00357A6B"/>
    <w:rsid w:val="00360185"/>
    <w:rsid w:val="003606CE"/>
    <w:rsid w:val="00360A2C"/>
    <w:rsid w:val="00360E30"/>
    <w:rsid w:val="003612CB"/>
    <w:rsid w:val="003619BA"/>
    <w:rsid w:val="00361BFD"/>
    <w:rsid w:val="003623E6"/>
    <w:rsid w:val="003624D2"/>
    <w:rsid w:val="00362C90"/>
    <w:rsid w:val="00362D33"/>
    <w:rsid w:val="00363169"/>
    <w:rsid w:val="003632DC"/>
    <w:rsid w:val="00363A17"/>
    <w:rsid w:val="00364C16"/>
    <w:rsid w:val="00364DEA"/>
    <w:rsid w:val="00364DF8"/>
    <w:rsid w:val="00365A1C"/>
    <w:rsid w:val="00365C32"/>
    <w:rsid w:val="003665D8"/>
    <w:rsid w:val="0036685E"/>
    <w:rsid w:val="00366EDA"/>
    <w:rsid w:val="00367081"/>
    <w:rsid w:val="00367364"/>
    <w:rsid w:val="003674DB"/>
    <w:rsid w:val="00367BD5"/>
    <w:rsid w:val="00367CCC"/>
    <w:rsid w:val="00370605"/>
    <w:rsid w:val="003709ED"/>
    <w:rsid w:val="00371822"/>
    <w:rsid w:val="00371A98"/>
    <w:rsid w:val="00371D54"/>
    <w:rsid w:val="003721F5"/>
    <w:rsid w:val="00372AFE"/>
    <w:rsid w:val="003733E2"/>
    <w:rsid w:val="00373BE5"/>
    <w:rsid w:val="00373EA7"/>
    <w:rsid w:val="00374027"/>
    <w:rsid w:val="00374257"/>
    <w:rsid w:val="0037439F"/>
    <w:rsid w:val="0037456E"/>
    <w:rsid w:val="003746DA"/>
    <w:rsid w:val="003748F6"/>
    <w:rsid w:val="00374C53"/>
    <w:rsid w:val="00374CFF"/>
    <w:rsid w:val="00374EEF"/>
    <w:rsid w:val="003750C4"/>
    <w:rsid w:val="0037537B"/>
    <w:rsid w:val="003755E6"/>
    <w:rsid w:val="00375670"/>
    <w:rsid w:val="003757B9"/>
    <w:rsid w:val="003763BB"/>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A4"/>
    <w:rsid w:val="00381A96"/>
    <w:rsid w:val="00381C85"/>
    <w:rsid w:val="0038207A"/>
    <w:rsid w:val="003820D5"/>
    <w:rsid w:val="003821F4"/>
    <w:rsid w:val="003825D2"/>
    <w:rsid w:val="003826B7"/>
    <w:rsid w:val="00382CE4"/>
    <w:rsid w:val="00382D60"/>
    <w:rsid w:val="00382F21"/>
    <w:rsid w:val="003834CE"/>
    <w:rsid w:val="00383DE9"/>
    <w:rsid w:val="00383FB2"/>
    <w:rsid w:val="00384705"/>
    <w:rsid w:val="003853AF"/>
    <w:rsid w:val="00385565"/>
    <w:rsid w:val="0038570D"/>
    <w:rsid w:val="00385716"/>
    <w:rsid w:val="00385A32"/>
    <w:rsid w:val="00385C7D"/>
    <w:rsid w:val="00385D3B"/>
    <w:rsid w:val="00386878"/>
    <w:rsid w:val="00386892"/>
    <w:rsid w:val="00387A64"/>
    <w:rsid w:val="00387D6C"/>
    <w:rsid w:val="00387D9D"/>
    <w:rsid w:val="00390661"/>
    <w:rsid w:val="00390D24"/>
    <w:rsid w:val="00391056"/>
    <w:rsid w:val="00391573"/>
    <w:rsid w:val="003919D4"/>
    <w:rsid w:val="00391F0B"/>
    <w:rsid w:val="00392096"/>
    <w:rsid w:val="0039232C"/>
    <w:rsid w:val="0039262D"/>
    <w:rsid w:val="00392872"/>
    <w:rsid w:val="00392A9C"/>
    <w:rsid w:val="00393078"/>
    <w:rsid w:val="003935A1"/>
    <w:rsid w:val="00393D6F"/>
    <w:rsid w:val="0039406E"/>
    <w:rsid w:val="003948AA"/>
    <w:rsid w:val="00394ECF"/>
    <w:rsid w:val="00395753"/>
    <w:rsid w:val="003958BD"/>
    <w:rsid w:val="00395FCF"/>
    <w:rsid w:val="00396045"/>
    <w:rsid w:val="00396CBB"/>
    <w:rsid w:val="0039725D"/>
    <w:rsid w:val="003972BE"/>
    <w:rsid w:val="00397C6E"/>
    <w:rsid w:val="003A08D5"/>
    <w:rsid w:val="003A0E7C"/>
    <w:rsid w:val="003A20AE"/>
    <w:rsid w:val="003A2205"/>
    <w:rsid w:val="003A228C"/>
    <w:rsid w:val="003A22DF"/>
    <w:rsid w:val="003A2845"/>
    <w:rsid w:val="003A2913"/>
    <w:rsid w:val="003A2CD9"/>
    <w:rsid w:val="003A2CE0"/>
    <w:rsid w:val="003A2EB1"/>
    <w:rsid w:val="003A2F27"/>
    <w:rsid w:val="003A319C"/>
    <w:rsid w:val="003A3D6E"/>
    <w:rsid w:val="003A4679"/>
    <w:rsid w:val="003A485A"/>
    <w:rsid w:val="003A486B"/>
    <w:rsid w:val="003A4A5D"/>
    <w:rsid w:val="003A5126"/>
    <w:rsid w:val="003A535A"/>
    <w:rsid w:val="003A607C"/>
    <w:rsid w:val="003A60CD"/>
    <w:rsid w:val="003A620B"/>
    <w:rsid w:val="003A64D2"/>
    <w:rsid w:val="003A6AB9"/>
    <w:rsid w:val="003A6B80"/>
    <w:rsid w:val="003A7371"/>
    <w:rsid w:val="003A752C"/>
    <w:rsid w:val="003A793B"/>
    <w:rsid w:val="003A79CE"/>
    <w:rsid w:val="003B01F2"/>
    <w:rsid w:val="003B06C3"/>
    <w:rsid w:val="003B1049"/>
    <w:rsid w:val="003B1796"/>
    <w:rsid w:val="003B1CF2"/>
    <w:rsid w:val="003B1DBF"/>
    <w:rsid w:val="003B226B"/>
    <w:rsid w:val="003B2C1A"/>
    <w:rsid w:val="003B2CD9"/>
    <w:rsid w:val="003B34CB"/>
    <w:rsid w:val="003B4204"/>
    <w:rsid w:val="003B42F6"/>
    <w:rsid w:val="003B4616"/>
    <w:rsid w:val="003B49C4"/>
    <w:rsid w:val="003B4A12"/>
    <w:rsid w:val="003B5352"/>
    <w:rsid w:val="003B5DAC"/>
    <w:rsid w:val="003B6AED"/>
    <w:rsid w:val="003B736B"/>
    <w:rsid w:val="003B73F7"/>
    <w:rsid w:val="003B75EB"/>
    <w:rsid w:val="003B7A26"/>
    <w:rsid w:val="003B7A92"/>
    <w:rsid w:val="003B7AE0"/>
    <w:rsid w:val="003C0228"/>
    <w:rsid w:val="003C07CE"/>
    <w:rsid w:val="003C0F35"/>
    <w:rsid w:val="003C12E5"/>
    <w:rsid w:val="003C1671"/>
    <w:rsid w:val="003C1841"/>
    <w:rsid w:val="003C18C9"/>
    <w:rsid w:val="003C1AF6"/>
    <w:rsid w:val="003C1B4D"/>
    <w:rsid w:val="003C1B8D"/>
    <w:rsid w:val="003C1C5F"/>
    <w:rsid w:val="003C1EC7"/>
    <w:rsid w:val="003C25E2"/>
    <w:rsid w:val="003C27D5"/>
    <w:rsid w:val="003C2899"/>
    <w:rsid w:val="003C2BB0"/>
    <w:rsid w:val="003C2DC9"/>
    <w:rsid w:val="003C2FBF"/>
    <w:rsid w:val="003C34B9"/>
    <w:rsid w:val="003C34FA"/>
    <w:rsid w:val="003C3881"/>
    <w:rsid w:val="003C4453"/>
    <w:rsid w:val="003C4DB5"/>
    <w:rsid w:val="003C5022"/>
    <w:rsid w:val="003C5B43"/>
    <w:rsid w:val="003C5BA5"/>
    <w:rsid w:val="003C5BD5"/>
    <w:rsid w:val="003C5DED"/>
    <w:rsid w:val="003C616C"/>
    <w:rsid w:val="003C62D8"/>
    <w:rsid w:val="003C636C"/>
    <w:rsid w:val="003C67E6"/>
    <w:rsid w:val="003C6A54"/>
    <w:rsid w:val="003C6EF8"/>
    <w:rsid w:val="003C71DB"/>
    <w:rsid w:val="003C72D2"/>
    <w:rsid w:val="003C73F6"/>
    <w:rsid w:val="003C7444"/>
    <w:rsid w:val="003C77C6"/>
    <w:rsid w:val="003C7829"/>
    <w:rsid w:val="003C7983"/>
    <w:rsid w:val="003C7A61"/>
    <w:rsid w:val="003C7BCB"/>
    <w:rsid w:val="003C7C8A"/>
    <w:rsid w:val="003C7F06"/>
    <w:rsid w:val="003D1779"/>
    <w:rsid w:val="003D1788"/>
    <w:rsid w:val="003D193F"/>
    <w:rsid w:val="003D1D66"/>
    <w:rsid w:val="003D1DF0"/>
    <w:rsid w:val="003D1F9F"/>
    <w:rsid w:val="003D2141"/>
    <w:rsid w:val="003D2317"/>
    <w:rsid w:val="003D26ED"/>
    <w:rsid w:val="003D278A"/>
    <w:rsid w:val="003D29F6"/>
    <w:rsid w:val="003D2B6C"/>
    <w:rsid w:val="003D32AF"/>
    <w:rsid w:val="003D37E3"/>
    <w:rsid w:val="003D3C86"/>
    <w:rsid w:val="003D3EAE"/>
    <w:rsid w:val="003D4220"/>
    <w:rsid w:val="003D44A3"/>
    <w:rsid w:val="003D46B7"/>
    <w:rsid w:val="003D47B9"/>
    <w:rsid w:val="003D4834"/>
    <w:rsid w:val="003D4B45"/>
    <w:rsid w:val="003D54AC"/>
    <w:rsid w:val="003D59FE"/>
    <w:rsid w:val="003D5C46"/>
    <w:rsid w:val="003D61E3"/>
    <w:rsid w:val="003D6275"/>
    <w:rsid w:val="003D6408"/>
    <w:rsid w:val="003D660A"/>
    <w:rsid w:val="003D6860"/>
    <w:rsid w:val="003D6DC2"/>
    <w:rsid w:val="003D6E72"/>
    <w:rsid w:val="003D6F55"/>
    <w:rsid w:val="003D7332"/>
    <w:rsid w:val="003D7819"/>
    <w:rsid w:val="003D7B96"/>
    <w:rsid w:val="003D7BFA"/>
    <w:rsid w:val="003E048B"/>
    <w:rsid w:val="003E0698"/>
    <w:rsid w:val="003E078D"/>
    <w:rsid w:val="003E0953"/>
    <w:rsid w:val="003E13E8"/>
    <w:rsid w:val="003E17D3"/>
    <w:rsid w:val="003E1D34"/>
    <w:rsid w:val="003E2336"/>
    <w:rsid w:val="003E2662"/>
    <w:rsid w:val="003E293F"/>
    <w:rsid w:val="003E2954"/>
    <w:rsid w:val="003E2B71"/>
    <w:rsid w:val="003E2CA2"/>
    <w:rsid w:val="003E2D11"/>
    <w:rsid w:val="003E3956"/>
    <w:rsid w:val="003E3CA9"/>
    <w:rsid w:val="003E46EE"/>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F0C02"/>
    <w:rsid w:val="003F10BA"/>
    <w:rsid w:val="003F125D"/>
    <w:rsid w:val="003F176F"/>
    <w:rsid w:val="003F1C4D"/>
    <w:rsid w:val="003F1C71"/>
    <w:rsid w:val="003F1E47"/>
    <w:rsid w:val="003F20CF"/>
    <w:rsid w:val="003F21DC"/>
    <w:rsid w:val="003F2C84"/>
    <w:rsid w:val="003F2F08"/>
    <w:rsid w:val="003F2FFD"/>
    <w:rsid w:val="003F3102"/>
    <w:rsid w:val="003F3382"/>
    <w:rsid w:val="003F352C"/>
    <w:rsid w:val="003F35E2"/>
    <w:rsid w:val="003F3B63"/>
    <w:rsid w:val="003F3EF8"/>
    <w:rsid w:val="003F403D"/>
    <w:rsid w:val="003F4041"/>
    <w:rsid w:val="003F426A"/>
    <w:rsid w:val="003F4492"/>
    <w:rsid w:val="003F4E5B"/>
    <w:rsid w:val="003F5317"/>
    <w:rsid w:val="003F5499"/>
    <w:rsid w:val="003F55D7"/>
    <w:rsid w:val="003F5FEA"/>
    <w:rsid w:val="003F6071"/>
    <w:rsid w:val="003F60E5"/>
    <w:rsid w:val="003F6127"/>
    <w:rsid w:val="003F61F1"/>
    <w:rsid w:val="003F6862"/>
    <w:rsid w:val="003F6A62"/>
    <w:rsid w:val="003F6BA7"/>
    <w:rsid w:val="003F7286"/>
    <w:rsid w:val="003F78F7"/>
    <w:rsid w:val="003F7AC3"/>
    <w:rsid w:val="003F7B7D"/>
    <w:rsid w:val="00400199"/>
    <w:rsid w:val="004001F3"/>
    <w:rsid w:val="004003AA"/>
    <w:rsid w:val="004003F2"/>
    <w:rsid w:val="0040065C"/>
    <w:rsid w:val="00400A59"/>
    <w:rsid w:val="00400D1C"/>
    <w:rsid w:val="00400E97"/>
    <w:rsid w:val="00400F47"/>
    <w:rsid w:val="004012F8"/>
    <w:rsid w:val="00401508"/>
    <w:rsid w:val="00401573"/>
    <w:rsid w:val="00401A7C"/>
    <w:rsid w:val="00401BAE"/>
    <w:rsid w:val="004020FD"/>
    <w:rsid w:val="004025B8"/>
    <w:rsid w:val="00402796"/>
    <w:rsid w:val="004029BA"/>
    <w:rsid w:val="00402E12"/>
    <w:rsid w:val="00402F22"/>
    <w:rsid w:val="00402FD2"/>
    <w:rsid w:val="0040341A"/>
    <w:rsid w:val="00403703"/>
    <w:rsid w:val="004037CE"/>
    <w:rsid w:val="0040384C"/>
    <w:rsid w:val="00403A58"/>
    <w:rsid w:val="00403B68"/>
    <w:rsid w:val="00404032"/>
    <w:rsid w:val="0040443C"/>
    <w:rsid w:val="00404C15"/>
    <w:rsid w:val="00404EEA"/>
    <w:rsid w:val="00405320"/>
    <w:rsid w:val="00406789"/>
    <w:rsid w:val="0040694B"/>
    <w:rsid w:val="004069A5"/>
    <w:rsid w:val="00406E5F"/>
    <w:rsid w:val="004075E1"/>
    <w:rsid w:val="0040790A"/>
    <w:rsid w:val="0041002F"/>
    <w:rsid w:val="0041008C"/>
    <w:rsid w:val="00410090"/>
    <w:rsid w:val="00410486"/>
    <w:rsid w:val="004104B1"/>
    <w:rsid w:val="004109F6"/>
    <w:rsid w:val="00411197"/>
    <w:rsid w:val="0041121B"/>
    <w:rsid w:val="00411F18"/>
    <w:rsid w:val="004126F7"/>
    <w:rsid w:val="004128D5"/>
    <w:rsid w:val="0041296D"/>
    <w:rsid w:val="00412B27"/>
    <w:rsid w:val="00412C6B"/>
    <w:rsid w:val="004131C4"/>
    <w:rsid w:val="00413A78"/>
    <w:rsid w:val="00413F7D"/>
    <w:rsid w:val="0041406E"/>
    <w:rsid w:val="004142E8"/>
    <w:rsid w:val="00414317"/>
    <w:rsid w:val="00415159"/>
    <w:rsid w:val="00415368"/>
    <w:rsid w:val="00415EBF"/>
    <w:rsid w:val="00415F7F"/>
    <w:rsid w:val="00416508"/>
    <w:rsid w:val="00416ADE"/>
    <w:rsid w:val="00416CF6"/>
    <w:rsid w:val="0041730A"/>
    <w:rsid w:val="00417479"/>
    <w:rsid w:val="00417878"/>
    <w:rsid w:val="00417E57"/>
    <w:rsid w:val="0042005A"/>
    <w:rsid w:val="0042021D"/>
    <w:rsid w:val="004202C2"/>
    <w:rsid w:val="00420E2B"/>
    <w:rsid w:val="004213FE"/>
    <w:rsid w:val="00421AD0"/>
    <w:rsid w:val="00421D68"/>
    <w:rsid w:val="004221B8"/>
    <w:rsid w:val="004221DE"/>
    <w:rsid w:val="004225C2"/>
    <w:rsid w:val="00422708"/>
    <w:rsid w:val="00422F79"/>
    <w:rsid w:val="00423871"/>
    <w:rsid w:val="00423ACF"/>
    <w:rsid w:val="00423E07"/>
    <w:rsid w:val="00423FA7"/>
    <w:rsid w:val="0042414C"/>
    <w:rsid w:val="00424301"/>
    <w:rsid w:val="00424A72"/>
    <w:rsid w:val="00424B71"/>
    <w:rsid w:val="00425720"/>
    <w:rsid w:val="0042623C"/>
    <w:rsid w:val="00426D27"/>
    <w:rsid w:val="004277D0"/>
    <w:rsid w:val="00427BE4"/>
    <w:rsid w:val="00427BFE"/>
    <w:rsid w:val="00427F79"/>
    <w:rsid w:val="00430490"/>
    <w:rsid w:val="004304B2"/>
    <w:rsid w:val="004309C8"/>
    <w:rsid w:val="00430CDD"/>
    <w:rsid w:val="004319D1"/>
    <w:rsid w:val="00431C64"/>
    <w:rsid w:val="00431E00"/>
    <w:rsid w:val="00432261"/>
    <w:rsid w:val="0043234F"/>
    <w:rsid w:val="00432827"/>
    <w:rsid w:val="00432A7E"/>
    <w:rsid w:val="004331F5"/>
    <w:rsid w:val="004333E2"/>
    <w:rsid w:val="004336BB"/>
    <w:rsid w:val="00433745"/>
    <w:rsid w:val="004338A9"/>
    <w:rsid w:val="00433CD7"/>
    <w:rsid w:val="004345A1"/>
    <w:rsid w:val="00434B7C"/>
    <w:rsid w:val="00434C1B"/>
    <w:rsid w:val="00434E3B"/>
    <w:rsid w:val="00435504"/>
    <w:rsid w:val="00435574"/>
    <w:rsid w:val="00435615"/>
    <w:rsid w:val="00435D51"/>
    <w:rsid w:val="00436292"/>
    <w:rsid w:val="004364DB"/>
    <w:rsid w:val="004367BC"/>
    <w:rsid w:val="004368F3"/>
    <w:rsid w:val="004369B2"/>
    <w:rsid w:val="00437543"/>
    <w:rsid w:val="00437F1A"/>
    <w:rsid w:val="004403B8"/>
    <w:rsid w:val="004403C7"/>
    <w:rsid w:val="0044155A"/>
    <w:rsid w:val="004415FF"/>
    <w:rsid w:val="00441EA1"/>
    <w:rsid w:val="004420CC"/>
    <w:rsid w:val="0044222E"/>
    <w:rsid w:val="004425B2"/>
    <w:rsid w:val="0044274D"/>
    <w:rsid w:val="00442C1C"/>
    <w:rsid w:val="0044322E"/>
    <w:rsid w:val="004433E1"/>
    <w:rsid w:val="0044382D"/>
    <w:rsid w:val="00443B27"/>
    <w:rsid w:val="00443BA0"/>
    <w:rsid w:val="00443CBD"/>
    <w:rsid w:val="004440C9"/>
    <w:rsid w:val="004442B0"/>
    <w:rsid w:val="004443FE"/>
    <w:rsid w:val="00444984"/>
    <w:rsid w:val="00444BB5"/>
    <w:rsid w:val="00445103"/>
    <w:rsid w:val="00445334"/>
    <w:rsid w:val="00445B4B"/>
    <w:rsid w:val="00445BB8"/>
    <w:rsid w:val="004462B7"/>
    <w:rsid w:val="0044644F"/>
    <w:rsid w:val="00446DFC"/>
    <w:rsid w:val="00446FBF"/>
    <w:rsid w:val="00447001"/>
    <w:rsid w:val="004471A7"/>
    <w:rsid w:val="004474BA"/>
    <w:rsid w:val="004476A1"/>
    <w:rsid w:val="004478E1"/>
    <w:rsid w:val="0045030A"/>
    <w:rsid w:val="004503ED"/>
    <w:rsid w:val="004506FE"/>
    <w:rsid w:val="00450FC5"/>
    <w:rsid w:val="00451363"/>
    <w:rsid w:val="00451751"/>
    <w:rsid w:val="00451784"/>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5E6"/>
    <w:rsid w:val="0045467F"/>
    <w:rsid w:val="00454748"/>
    <w:rsid w:val="00454999"/>
    <w:rsid w:val="00454D40"/>
    <w:rsid w:val="00455218"/>
    <w:rsid w:val="00455F4D"/>
    <w:rsid w:val="00455F8B"/>
    <w:rsid w:val="004561D0"/>
    <w:rsid w:val="00456432"/>
    <w:rsid w:val="004565DC"/>
    <w:rsid w:val="004566E0"/>
    <w:rsid w:val="0045695F"/>
    <w:rsid w:val="00456A21"/>
    <w:rsid w:val="0045727D"/>
    <w:rsid w:val="0045729F"/>
    <w:rsid w:val="004572EF"/>
    <w:rsid w:val="00457569"/>
    <w:rsid w:val="0045776B"/>
    <w:rsid w:val="004578E9"/>
    <w:rsid w:val="00457CC6"/>
    <w:rsid w:val="00457FA8"/>
    <w:rsid w:val="004600AE"/>
    <w:rsid w:val="0046100B"/>
    <w:rsid w:val="004617FE"/>
    <w:rsid w:val="00461A2C"/>
    <w:rsid w:val="00461B84"/>
    <w:rsid w:val="00461BBA"/>
    <w:rsid w:val="00462202"/>
    <w:rsid w:val="00462980"/>
    <w:rsid w:val="00462C8C"/>
    <w:rsid w:val="00462C91"/>
    <w:rsid w:val="00462CA7"/>
    <w:rsid w:val="00462FBB"/>
    <w:rsid w:val="004634F2"/>
    <w:rsid w:val="00463809"/>
    <w:rsid w:val="00463C2A"/>
    <w:rsid w:val="00463D98"/>
    <w:rsid w:val="00463FEF"/>
    <w:rsid w:val="004642CC"/>
    <w:rsid w:val="00464A73"/>
    <w:rsid w:val="00464BDA"/>
    <w:rsid w:val="004657BB"/>
    <w:rsid w:val="0046598B"/>
    <w:rsid w:val="00466119"/>
    <w:rsid w:val="004663D1"/>
    <w:rsid w:val="0046654A"/>
    <w:rsid w:val="00466AC0"/>
    <w:rsid w:val="00466E90"/>
    <w:rsid w:val="00466F9A"/>
    <w:rsid w:val="00467314"/>
    <w:rsid w:val="004674A0"/>
    <w:rsid w:val="0046780C"/>
    <w:rsid w:val="00467C35"/>
    <w:rsid w:val="00467CAB"/>
    <w:rsid w:val="00467EED"/>
    <w:rsid w:val="00467F7D"/>
    <w:rsid w:val="00470995"/>
    <w:rsid w:val="00470DF2"/>
    <w:rsid w:val="00470F7C"/>
    <w:rsid w:val="00471003"/>
    <w:rsid w:val="00471135"/>
    <w:rsid w:val="00471A3D"/>
    <w:rsid w:val="00471ACF"/>
    <w:rsid w:val="00471F62"/>
    <w:rsid w:val="00472A65"/>
    <w:rsid w:val="00473033"/>
    <w:rsid w:val="004734C1"/>
    <w:rsid w:val="004737ED"/>
    <w:rsid w:val="00473FD3"/>
    <w:rsid w:val="004746D4"/>
    <w:rsid w:val="00474728"/>
    <w:rsid w:val="00474CC9"/>
    <w:rsid w:val="00474D94"/>
    <w:rsid w:val="004752B0"/>
    <w:rsid w:val="00475736"/>
    <w:rsid w:val="004758A1"/>
    <w:rsid w:val="0047592E"/>
    <w:rsid w:val="00475CAB"/>
    <w:rsid w:val="00475CDD"/>
    <w:rsid w:val="0047643A"/>
    <w:rsid w:val="004765D4"/>
    <w:rsid w:val="00476896"/>
    <w:rsid w:val="00476900"/>
    <w:rsid w:val="00476C6F"/>
    <w:rsid w:val="00477A15"/>
    <w:rsid w:val="00480404"/>
    <w:rsid w:val="0048078E"/>
    <w:rsid w:val="00480863"/>
    <w:rsid w:val="00480908"/>
    <w:rsid w:val="004809F0"/>
    <w:rsid w:val="0048100A"/>
    <w:rsid w:val="00481062"/>
    <w:rsid w:val="004811D9"/>
    <w:rsid w:val="00481351"/>
    <w:rsid w:val="0048158C"/>
    <w:rsid w:val="00481D30"/>
    <w:rsid w:val="00481D82"/>
    <w:rsid w:val="0048208F"/>
    <w:rsid w:val="004823BA"/>
    <w:rsid w:val="004823EA"/>
    <w:rsid w:val="00482AC0"/>
    <w:rsid w:val="00482AC9"/>
    <w:rsid w:val="00482BA8"/>
    <w:rsid w:val="00482C8E"/>
    <w:rsid w:val="00482F38"/>
    <w:rsid w:val="004833D8"/>
    <w:rsid w:val="00483433"/>
    <w:rsid w:val="00483467"/>
    <w:rsid w:val="00483DE4"/>
    <w:rsid w:val="004841DE"/>
    <w:rsid w:val="004844D0"/>
    <w:rsid w:val="004854F6"/>
    <w:rsid w:val="004856DD"/>
    <w:rsid w:val="00485AF8"/>
    <w:rsid w:val="00485B46"/>
    <w:rsid w:val="00485F85"/>
    <w:rsid w:val="004865B5"/>
    <w:rsid w:val="004865B8"/>
    <w:rsid w:val="004866BA"/>
    <w:rsid w:val="0048672D"/>
    <w:rsid w:val="00486823"/>
    <w:rsid w:val="00486D86"/>
    <w:rsid w:val="004873AE"/>
    <w:rsid w:val="004877BE"/>
    <w:rsid w:val="0048796D"/>
    <w:rsid w:val="0049038A"/>
    <w:rsid w:val="004907F5"/>
    <w:rsid w:val="00490980"/>
    <w:rsid w:val="0049098E"/>
    <w:rsid w:val="00490A26"/>
    <w:rsid w:val="00491167"/>
    <w:rsid w:val="00491376"/>
    <w:rsid w:val="00491579"/>
    <w:rsid w:val="00491B3F"/>
    <w:rsid w:val="00491E94"/>
    <w:rsid w:val="00492554"/>
    <w:rsid w:val="00492CED"/>
    <w:rsid w:val="00492F40"/>
    <w:rsid w:val="0049327D"/>
    <w:rsid w:val="00493363"/>
    <w:rsid w:val="004933B6"/>
    <w:rsid w:val="00493A08"/>
    <w:rsid w:val="00493D95"/>
    <w:rsid w:val="00493F9C"/>
    <w:rsid w:val="0049404D"/>
    <w:rsid w:val="00494134"/>
    <w:rsid w:val="00494B2B"/>
    <w:rsid w:val="004960C7"/>
    <w:rsid w:val="00496388"/>
    <w:rsid w:val="004965D4"/>
    <w:rsid w:val="0049660D"/>
    <w:rsid w:val="00496CCB"/>
    <w:rsid w:val="00496D12"/>
    <w:rsid w:val="00496FC1"/>
    <w:rsid w:val="00497301"/>
    <w:rsid w:val="004A0B8B"/>
    <w:rsid w:val="004A0F9E"/>
    <w:rsid w:val="004A11CB"/>
    <w:rsid w:val="004A161F"/>
    <w:rsid w:val="004A19CE"/>
    <w:rsid w:val="004A1C46"/>
    <w:rsid w:val="004A1D39"/>
    <w:rsid w:val="004A1D3C"/>
    <w:rsid w:val="004A1EFB"/>
    <w:rsid w:val="004A1F61"/>
    <w:rsid w:val="004A2498"/>
    <w:rsid w:val="004A26F9"/>
    <w:rsid w:val="004A2949"/>
    <w:rsid w:val="004A29F1"/>
    <w:rsid w:val="004A2BC5"/>
    <w:rsid w:val="004A2BFF"/>
    <w:rsid w:val="004A30A8"/>
    <w:rsid w:val="004A354F"/>
    <w:rsid w:val="004A3834"/>
    <w:rsid w:val="004A3B0A"/>
    <w:rsid w:val="004A3C12"/>
    <w:rsid w:val="004A3CCA"/>
    <w:rsid w:val="004A3E99"/>
    <w:rsid w:val="004A422F"/>
    <w:rsid w:val="004A46DE"/>
    <w:rsid w:val="004A48FF"/>
    <w:rsid w:val="004A548F"/>
    <w:rsid w:val="004A55F4"/>
    <w:rsid w:val="004A57B2"/>
    <w:rsid w:val="004A57F1"/>
    <w:rsid w:val="004A5D4D"/>
    <w:rsid w:val="004A6807"/>
    <w:rsid w:val="004A69A3"/>
    <w:rsid w:val="004A6A80"/>
    <w:rsid w:val="004A6CEA"/>
    <w:rsid w:val="004A72AD"/>
    <w:rsid w:val="004A72E2"/>
    <w:rsid w:val="004A73FE"/>
    <w:rsid w:val="004A762A"/>
    <w:rsid w:val="004A77AB"/>
    <w:rsid w:val="004A7BE4"/>
    <w:rsid w:val="004A7FAF"/>
    <w:rsid w:val="004B00F7"/>
    <w:rsid w:val="004B0104"/>
    <w:rsid w:val="004B0278"/>
    <w:rsid w:val="004B0E2B"/>
    <w:rsid w:val="004B1413"/>
    <w:rsid w:val="004B160C"/>
    <w:rsid w:val="004B16BB"/>
    <w:rsid w:val="004B1AA8"/>
    <w:rsid w:val="004B1BCB"/>
    <w:rsid w:val="004B2719"/>
    <w:rsid w:val="004B2B68"/>
    <w:rsid w:val="004B2C7B"/>
    <w:rsid w:val="004B2D5A"/>
    <w:rsid w:val="004B3370"/>
    <w:rsid w:val="004B3673"/>
    <w:rsid w:val="004B3A77"/>
    <w:rsid w:val="004B3F32"/>
    <w:rsid w:val="004B447E"/>
    <w:rsid w:val="004B464E"/>
    <w:rsid w:val="004B4809"/>
    <w:rsid w:val="004B510F"/>
    <w:rsid w:val="004B52AF"/>
    <w:rsid w:val="004B547C"/>
    <w:rsid w:val="004B54A1"/>
    <w:rsid w:val="004B576E"/>
    <w:rsid w:val="004B5811"/>
    <w:rsid w:val="004B5E3B"/>
    <w:rsid w:val="004B5F19"/>
    <w:rsid w:val="004B5F82"/>
    <w:rsid w:val="004B5FEC"/>
    <w:rsid w:val="004B613A"/>
    <w:rsid w:val="004B61F8"/>
    <w:rsid w:val="004B6C8E"/>
    <w:rsid w:val="004B6DDF"/>
    <w:rsid w:val="004B79BA"/>
    <w:rsid w:val="004B7DBD"/>
    <w:rsid w:val="004C0A60"/>
    <w:rsid w:val="004C0B5D"/>
    <w:rsid w:val="004C1726"/>
    <w:rsid w:val="004C189C"/>
    <w:rsid w:val="004C1A6D"/>
    <w:rsid w:val="004C1D9F"/>
    <w:rsid w:val="004C1EDF"/>
    <w:rsid w:val="004C2178"/>
    <w:rsid w:val="004C2798"/>
    <w:rsid w:val="004C2BF9"/>
    <w:rsid w:val="004C2CA5"/>
    <w:rsid w:val="004C2D87"/>
    <w:rsid w:val="004C2F7B"/>
    <w:rsid w:val="004C3584"/>
    <w:rsid w:val="004C3B30"/>
    <w:rsid w:val="004C3B85"/>
    <w:rsid w:val="004C42F9"/>
    <w:rsid w:val="004C4B77"/>
    <w:rsid w:val="004C4C45"/>
    <w:rsid w:val="004C4D56"/>
    <w:rsid w:val="004C4D8E"/>
    <w:rsid w:val="004C4DD0"/>
    <w:rsid w:val="004C5087"/>
    <w:rsid w:val="004C52E7"/>
    <w:rsid w:val="004C5429"/>
    <w:rsid w:val="004C56B3"/>
    <w:rsid w:val="004C5A2C"/>
    <w:rsid w:val="004C5CC3"/>
    <w:rsid w:val="004C5DE5"/>
    <w:rsid w:val="004C609B"/>
    <w:rsid w:val="004C616B"/>
    <w:rsid w:val="004C675B"/>
    <w:rsid w:val="004C6877"/>
    <w:rsid w:val="004C7034"/>
    <w:rsid w:val="004C70F0"/>
    <w:rsid w:val="004C710A"/>
    <w:rsid w:val="004C74D6"/>
    <w:rsid w:val="004C7B0F"/>
    <w:rsid w:val="004C7B94"/>
    <w:rsid w:val="004C7CE8"/>
    <w:rsid w:val="004C7DED"/>
    <w:rsid w:val="004D01CE"/>
    <w:rsid w:val="004D07DB"/>
    <w:rsid w:val="004D0E01"/>
    <w:rsid w:val="004D1369"/>
    <w:rsid w:val="004D1A46"/>
    <w:rsid w:val="004D1E45"/>
    <w:rsid w:val="004D1F0A"/>
    <w:rsid w:val="004D1F86"/>
    <w:rsid w:val="004D2F7B"/>
    <w:rsid w:val="004D3143"/>
    <w:rsid w:val="004D3420"/>
    <w:rsid w:val="004D360F"/>
    <w:rsid w:val="004D3B3C"/>
    <w:rsid w:val="004D3B65"/>
    <w:rsid w:val="004D3C54"/>
    <w:rsid w:val="004D3FAF"/>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87A"/>
    <w:rsid w:val="004E0E68"/>
    <w:rsid w:val="004E1183"/>
    <w:rsid w:val="004E16D6"/>
    <w:rsid w:val="004E1AA6"/>
    <w:rsid w:val="004E1F3F"/>
    <w:rsid w:val="004E21CE"/>
    <w:rsid w:val="004E22EE"/>
    <w:rsid w:val="004E291D"/>
    <w:rsid w:val="004E314C"/>
    <w:rsid w:val="004E3436"/>
    <w:rsid w:val="004E38AE"/>
    <w:rsid w:val="004E3A50"/>
    <w:rsid w:val="004E3E1A"/>
    <w:rsid w:val="004E416E"/>
    <w:rsid w:val="004E47F6"/>
    <w:rsid w:val="004E4F1D"/>
    <w:rsid w:val="004E503C"/>
    <w:rsid w:val="004E538B"/>
    <w:rsid w:val="004E543B"/>
    <w:rsid w:val="004E55C8"/>
    <w:rsid w:val="004E5A75"/>
    <w:rsid w:val="004E5C6E"/>
    <w:rsid w:val="004E5CC6"/>
    <w:rsid w:val="004E5FE6"/>
    <w:rsid w:val="004E6005"/>
    <w:rsid w:val="004E61D2"/>
    <w:rsid w:val="004E6733"/>
    <w:rsid w:val="004E6DAB"/>
    <w:rsid w:val="004E6E54"/>
    <w:rsid w:val="004E7012"/>
    <w:rsid w:val="004E7301"/>
    <w:rsid w:val="004E7502"/>
    <w:rsid w:val="004E786D"/>
    <w:rsid w:val="004E7A8E"/>
    <w:rsid w:val="004E7C5C"/>
    <w:rsid w:val="004E7C6C"/>
    <w:rsid w:val="004E7C71"/>
    <w:rsid w:val="004F013E"/>
    <w:rsid w:val="004F0230"/>
    <w:rsid w:val="004F05BE"/>
    <w:rsid w:val="004F0CE1"/>
    <w:rsid w:val="004F137B"/>
    <w:rsid w:val="004F1579"/>
    <w:rsid w:val="004F1C6E"/>
    <w:rsid w:val="004F1F0A"/>
    <w:rsid w:val="004F296D"/>
    <w:rsid w:val="004F2A84"/>
    <w:rsid w:val="004F2CFE"/>
    <w:rsid w:val="004F305B"/>
    <w:rsid w:val="004F30E8"/>
    <w:rsid w:val="004F361B"/>
    <w:rsid w:val="004F3637"/>
    <w:rsid w:val="004F398D"/>
    <w:rsid w:val="004F3B8C"/>
    <w:rsid w:val="004F3DD4"/>
    <w:rsid w:val="004F4910"/>
    <w:rsid w:val="004F4A01"/>
    <w:rsid w:val="004F4E45"/>
    <w:rsid w:val="004F4EB2"/>
    <w:rsid w:val="004F5251"/>
    <w:rsid w:val="004F5B89"/>
    <w:rsid w:val="004F5BAC"/>
    <w:rsid w:val="004F5C09"/>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145F"/>
    <w:rsid w:val="00501675"/>
    <w:rsid w:val="00501937"/>
    <w:rsid w:val="00501A3C"/>
    <w:rsid w:val="00502333"/>
    <w:rsid w:val="0050233E"/>
    <w:rsid w:val="00502730"/>
    <w:rsid w:val="005027D6"/>
    <w:rsid w:val="005029E6"/>
    <w:rsid w:val="00503A40"/>
    <w:rsid w:val="00505821"/>
    <w:rsid w:val="00505BD3"/>
    <w:rsid w:val="0050608C"/>
    <w:rsid w:val="0050640C"/>
    <w:rsid w:val="005067E2"/>
    <w:rsid w:val="005069A9"/>
    <w:rsid w:val="00507421"/>
    <w:rsid w:val="0051043F"/>
    <w:rsid w:val="005105C2"/>
    <w:rsid w:val="00510880"/>
    <w:rsid w:val="00510AD7"/>
    <w:rsid w:val="00510B28"/>
    <w:rsid w:val="00510C78"/>
    <w:rsid w:val="00510EC8"/>
    <w:rsid w:val="0051180B"/>
    <w:rsid w:val="00511B15"/>
    <w:rsid w:val="00511E6C"/>
    <w:rsid w:val="00511FA9"/>
    <w:rsid w:val="00512F0B"/>
    <w:rsid w:val="00512F69"/>
    <w:rsid w:val="005136AA"/>
    <w:rsid w:val="005144DF"/>
    <w:rsid w:val="005146FE"/>
    <w:rsid w:val="00514A03"/>
    <w:rsid w:val="00514C9D"/>
    <w:rsid w:val="00514EE9"/>
    <w:rsid w:val="00515132"/>
    <w:rsid w:val="005153B3"/>
    <w:rsid w:val="0051559A"/>
    <w:rsid w:val="00515771"/>
    <w:rsid w:val="005159BD"/>
    <w:rsid w:val="00515A17"/>
    <w:rsid w:val="00515E6D"/>
    <w:rsid w:val="005162F0"/>
    <w:rsid w:val="005163FF"/>
    <w:rsid w:val="00516CEF"/>
    <w:rsid w:val="00517543"/>
    <w:rsid w:val="00517C95"/>
    <w:rsid w:val="00517CD5"/>
    <w:rsid w:val="00517ED4"/>
    <w:rsid w:val="00520791"/>
    <w:rsid w:val="00520C87"/>
    <w:rsid w:val="00520EF5"/>
    <w:rsid w:val="00520F24"/>
    <w:rsid w:val="00520F97"/>
    <w:rsid w:val="00521645"/>
    <w:rsid w:val="00521B60"/>
    <w:rsid w:val="00521E8F"/>
    <w:rsid w:val="00522484"/>
    <w:rsid w:val="005224B4"/>
    <w:rsid w:val="005226BD"/>
    <w:rsid w:val="00522D79"/>
    <w:rsid w:val="00522F1B"/>
    <w:rsid w:val="00523818"/>
    <w:rsid w:val="00523B72"/>
    <w:rsid w:val="00523F78"/>
    <w:rsid w:val="00524E57"/>
    <w:rsid w:val="00525427"/>
    <w:rsid w:val="00525806"/>
    <w:rsid w:val="005258FF"/>
    <w:rsid w:val="00525A26"/>
    <w:rsid w:val="0052619D"/>
    <w:rsid w:val="005264B2"/>
    <w:rsid w:val="005268A2"/>
    <w:rsid w:val="005269C2"/>
    <w:rsid w:val="00526C38"/>
    <w:rsid w:val="005271C2"/>
    <w:rsid w:val="00527476"/>
    <w:rsid w:val="005278A9"/>
    <w:rsid w:val="00527D32"/>
    <w:rsid w:val="00527E18"/>
    <w:rsid w:val="005306C6"/>
    <w:rsid w:val="00530700"/>
    <w:rsid w:val="0053080C"/>
    <w:rsid w:val="00530B35"/>
    <w:rsid w:val="00531056"/>
    <w:rsid w:val="0053183D"/>
    <w:rsid w:val="00531DF7"/>
    <w:rsid w:val="00531E03"/>
    <w:rsid w:val="00531F09"/>
    <w:rsid w:val="00531F6A"/>
    <w:rsid w:val="00532860"/>
    <w:rsid w:val="00532BFE"/>
    <w:rsid w:val="00532D10"/>
    <w:rsid w:val="00532DB5"/>
    <w:rsid w:val="00532ECE"/>
    <w:rsid w:val="0053353C"/>
    <w:rsid w:val="00533584"/>
    <w:rsid w:val="0053374B"/>
    <w:rsid w:val="00533B53"/>
    <w:rsid w:val="00533DBF"/>
    <w:rsid w:val="00534067"/>
    <w:rsid w:val="0053429C"/>
    <w:rsid w:val="00534DC5"/>
    <w:rsid w:val="00535A0F"/>
    <w:rsid w:val="00535A14"/>
    <w:rsid w:val="00535A48"/>
    <w:rsid w:val="00535B02"/>
    <w:rsid w:val="00535BD5"/>
    <w:rsid w:val="005363C6"/>
    <w:rsid w:val="00536A82"/>
    <w:rsid w:val="0053700C"/>
    <w:rsid w:val="00537223"/>
    <w:rsid w:val="00537663"/>
    <w:rsid w:val="00537CFC"/>
    <w:rsid w:val="00537EC7"/>
    <w:rsid w:val="00540089"/>
    <w:rsid w:val="005404BC"/>
    <w:rsid w:val="0054066B"/>
    <w:rsid w:val="00540A32"/>
    <w:rsid w:val="00540CA2"/>
    <w:rsid w:val="00540F0B"/>
    <w:rsid w:val="00541013"/>
    <w:rsid w:val="00541249"/>
    <w:rsid w:val="00541945"/>
    <w:rsid w:val="00541BB1"/>
    <w:rsid w:val="00541CB4"/>
    <w:rsid w:val="00541DFD"/>
    <w:rsid w:val="00541E0D"/>
    <w:rsid w:val="0054232A"/>
    <w:rsid w:val="00542573"/>
    <w:rsid w:val="005425FC"/>
    <w:rsid w:val="0054269E"/>
    <w:rsid w:val="005426FB"/>
    <w:rsid w:val="00542845"/>
    <w:rsid w:val="00542B79"/>
    <w:rsid w:val="00542C0A"/>
    <w:rsid w:val="00542E0F"/>
    <w:rsid w:val="0054341D"/>
    <w:rsid w:val="00543618"/>
    <w:rsid w:val="005436A9"/>
    <w:rsid w:val="005436FA"/>
    <w:rsid w:val="00543B98"/>
    <w:rsid w:val="00543BCF"/>
    <w:rsid w:val="00543C76"/>
    <w:rsid w:val="00543E59"/>
    <w:rsid w:val="00544223"/>
    <w:rsid w:val="00544331"/>
    <w:rsid w:val="005444DC"/>
    <w:rsid w:val="0054468B"/>
    <w:rsid w:val="00544B15"/>
    <w:rsid w:val="00544BDD"/>
    <w:rsid w:val="00544E67"/>
    <w:rsid w:val="005450B7"/>
    <w:rsid w:val="005454C9"/>
    <w:rsid w:val="00545B15"/>
    <w:rsid w:val="00545C1E"/>
    <w:rsid w:val="00545E9B"/>
    <w:rsid w:val="00545FFF"/>
    <w:rsid w:val="0054629A"/>
    <w:rsid w:val="00546353"/>
    <w:rsid w:val="0054638E"/>
    <w:rsid w:val="00547391"/>
    <w:rsid w:val="00547426"/>
    <w:rsid w:val="00547784"/>
    <w:rsid w:val="005501DA"/>
    <w:rsid w:val="00550292"/>
    <w:rsid w:val="00550706"/>
    <w:rsid w:val="005507D5"/>
    <w:rsid w:val="00550CC4"/>
    <w:rsid w:val="00550D26"/>
    <w:rsid w:val="0055116A"/>
    <w:rsid w:val="00551B90"/>
    <w:rsid w:val="00551C49"/>
    <w:rsid w:val="00552964"/>
    <w:rsid w:val="00552A13"/>
    <w:rsid w:val="0055354E"/>
    <w:rsid w:val="005539F7"/>
    <w:rsid w:val="00553EF8"/>
    <w:rsid w:val="0055415A"/>
    <w:rsid w:val="00554468"/>
    <w:rsid w:val="00554554"/>
    <w:rsid w:val="00554993"/>
    <w:rsid w:val="00554B29"/>
    <w:rsid w:val="00554B7C"/>
    <w:rsid w:val="00554D2F"/>
    <w:rsid w:val="0055509D"/>
    <w:rsid w:val="00555258"/>
    <w:rsid w:val="00556428"/>
    <w:rsid w:val="005566B0"/>
    <w:rsid w:val="0055670B"/>
    <w:rsid w:val="00556AEB"/>
    <w:rsid w:val="00557D91"/>
    <w:rsid w:val="00560254"/>
    <w:rsid w:val="00560293"/>
    <w:rsid w:val="0056039F"/>
    <w:rsid w:val="0056040B"/>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662"/>
    <w:rsid w:val="005636FB"/>
    <w:rsid w:val="00563749"/>
    <w:rsid w:val="00563B51"/>
    <w:rsid w:val="00563E78"/>
    <w:rsid w:val="0056401D"/>
    <w:rsid w:val="005646B9"/>
    <w:rsid w:val="005646C8"/>
    <w:rsid w:val="005647FC"/>
    <w:rsid w:val="00564800"/>
    <w:rsid w:val="00564D93"/>
    <w:rsid w:val="005650E7"/>
    <w:rsid w:val="00565687"/>
    <w:rsid w:val="0056568C"/>
    <w:rsid w:val="00565D6C"/>
    <w:rsid w:val="00565DC5"/>
    <w:rsid w:val="00565F0A"/>
    <w:rsid w:val="0056634F"/>
    <w:rsid w:val="005663D4"/>
    <w:rsid w:val="005664F2"/>
    <w:rsid w:val="005668CF"/>
    <w:rsid w:val="00566990"/>
    <w:rsid w:val="00566B10"/>
    <w:rsid w:val="00567D7B"/>
    <w:rsid w:val="00570621"/>
    <w:rsid w:val="00571010"/>
    <w:rsid w:val="00571011"/>
    <w:rsid w:val="00571074"/>
    <w:rsid w:val="00571883"/>
    <w:rsid w:val="0057196E"/>
    <w:rsid w:val="00571ECC"/>
    <w:rsid w:val="005720E8"/>
    <w:rsid w:val="0057227E"/>
    <w:rsid w:val="00572506"/>
    <w:rsid w:val="00572777"/>
    <w:rsid w:val="00572812"/>
    <w:rsid w:val="00572D53"/>
    <w:rsid w:val="00572E62"/>
    <w:rsid w:val="005730AA"/>
    <w:rsid w:val="00573187"/>
    <w:rsid w:val="005738EE"/>
    <w:rsid w:val="00573A66"/>
    <w:rsid w:val="00573D41"/>
    <w:rsid w:val="00574374"/>
    <w:rsid w:val="00574493"/>
    <w:rsid w:val="00574546"/>
    <w:rsid w:val="00574A31"/>
    <w:rsid w:val="005754B5"/>
    <w:rsid w:val="00575952"/>
    <w:rsid w:val="00575A9C"/>
    <w:rsid w:val="00575C19"/>
    <w:rsid w:val="00576178"/>
    <w:rsid w:val="00576AAD"/>
    <w:rsid w:val="00576C7B"/>
    <w:rsid w:val="00576CD8"/>
    <w:rsid w:val="00576D8D"/>
    <w:rsid w:val="00576FD0"/>
    <w:rsid w:val="0057734F"/>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328"/>
    <w:rsid w:val="00582380"/>
    <w:rsid w:val="005823E6"/>
    <w:rsid w:val="005831DD"/>
    <w:rsid w:val="005834E3"/>
    <w:rsid w:val="0058365B"/>
    <w:rsid w:val="00583F6B"/>
    <w:rsid w:val="0058481A"/>
    <w:rsid w:val="0058527B"/>
    <w:rsid w:val="00585E80"/>
    <w:rsid w:val="00585F04"/>
    <w:rsid w:val="005860B4"/>
    <w:rsid w:val="00586431"/>
    <w:rsid w:val="00586562"/>
    <w:rsid w:val="005865CD"/>
    <w:rsid w:val="005866DB"/>
    <w:rsid w:val="00586A73"/>
    <w:rsid w:val="00586BD2"/>
    <w:rsid w:val="00586D74"/>
    <w:rsid w:val="00586F2B"/>
    <w:rsid w:val="00586F3F"/>
    <w:rsid w:val="005872D2"/>
    <w:rsid w:val="00587497"/>
    <w:rsid w:val="005879F4"/>
    <w:rsid w:val="00587AC5"/>
    <w:rsid w:val="00587F09"/>
    <w:rsid w:val="00587FAF"/>
    <w:rsid w:val="005906B5"/>
    <w:rsid w:val="00590766"/>
    <w:rsid w:val="005916A4"/>
    <w:rsid w:val="00591754"/>
    <w:rsid w:val="00591BC9"/>
    <w:rsid w:val="0059234D"/>
    <w:rsid w:val="0059274D"/>
    <w:rsid w:val="00592A55"/>
    <w:rsid w:val="00593A3D"/>
    <w:rsid w:val="00593B22"/>
    <w:rsid w:val="00593CA3"/>
    <w:rsid w:val="00594468"/>
    <w:rsid w:val="005944D7"/>
    <w:rsid w:val="005944E9"/>
    <w:rsid w:val="00594A0D"/>
    <w:rsid w:val="00594B3B"/>
    <w:rsid w:val="00595632"/>
    <w:rsid w:val="0059575D"/>
    <w:rsid w:val="00595981"/>
    <w:rsid w:val="00595B6A"/>
    <w:rsid w:val="00595E8D"/>
    <w:rsid w:val="00595F15"/>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E94"/>
    <w:rsid w:val="005A0F88"/>
    <w:rsid w:val="005A0FED"/>
    <w:rsid w:val="005A1405"/>
    <w:rsid w:val="005A1685"/>
    <w:rsid w:val="005A174D"/>
    <w:rsid w:val="005A1A74"/>
    <w:rsid w:val="005A1B68"/>
    <w:rsid w:val="005A25BD"/>
    <w:rsid w:val="005A265F"/>
    <w:rsid w:val="005A2FD0"/>
    <w:rsid w:val="005A30F9"/>
    <w:rsid w:val="005A3524"/>
    <w:rsid w:val="005A36F6"/>
    <w:rsid w:val="005A4338"/>
    <w:rsid w:val="005A4596"/>
    <w:rsid w:val="005A4DF6"/>
    <w:rsid w:val="005A5355"/>
    <w:rsid w:val="005A588B"/>
    <w:rsid w:val="005A5C37"/>
    <w:rsid w:val="005A5ED6"/>
    <w:rsid w:val="005A5FF2"/>
    <w:rsid w:val="005A6063"/>
    <w:rsid w:val="005A6103"/>
    <w:rsid w:val="005A6133"/>
    <w:rsid w:val="005A63D9"/>
    <w:rsid w:val="005A64D9"/>
    <w:rsid w:val="005A68C8"/>
    <w:rsid w:val="005A6B08"/>
    <w:rsid w:val="005A6EA2"/>
    <w:rsid w:val="005A7001"/>
    <w:rsid w:val="005A722B"/>
    <w:rsid w:val="005A728D"/>
    <w:rsid w:val="005A798D"/>
    <w:rsid w:val="005A7998"/>
    <w:rsid w:val="005B00F4"/>
    <w:rsid w:val="005B02DD"/>
    <w:rsid w:val="005B02F4"/>
    <w:rsid w:val="005B0850"/>
    <w:rsid w:val="005B0A7C"/>
    <w:rsid w:val="005B0A97"/>
    <w:rsid w:val="005B1139"/>
    <w:rsid w:val="005B144D"/>
    <w:rsid w:val="005B17BC"/>
    <w:rsid w:val="005B192E"/>
    <w:rsid w:val="005B1B92"/>
    <w:rsid w:val="005B1BCC"/>
    <w:rsid w:val="005B204F"/>
    <w:rsid w:val="005B23E3"/>
    <w:rsid w:val="005B277F"/>
    <w:rsid w:val="005B28A4"/>
    <w:rsid w:val="005B2925"/>
    <w:rsid w:val="005B29B7"/>
    <w:rsid w:val="005B2D69"/>
    <w:rsid w:val="005B3036"/>
    <w:rsid w:val="005B3392"/>
    <w:rsid w:val="005B3B36"/>
    <w:rsid w:val="005B4357"/>
    <w:rsid w:val="005B4595"/>
    <w:rsid w:val="005B46AC"/>
    <w:rsid w:val="005B47B1"/>
    <w:rsid w:val="005B4A1D"/>
    <w:rsid w:val="005B4E35"/>
    <w:rsid w:val="005B520F"/>
    <w:rsid w:val="005B54B8"/>
    <w:rsid w:val="005B56CA"/>
    <w:rsid w:val="005B593A"/>
    <w:rsid w:val="005B5D32"/>
    <w:rsid w:val="005B60A3"/>
    <w:rsid w:val="005B648A"/>
    <w:rsid w:val="005B66C4"/>
    <w:rsid w:val="005B6F6E"/>
    <w:rsid w:val="005B777F"/>
    <w:rsid w:val="005B77A8"/>
    <w:rsid w:val="005B7AB7"/>
    <w:rsid w:val="005B7ABE"/>
    <w:rsid w:val="005B7D12"/>
    <w:rsid w:val="005B7D2C"/>
    <w:rsid w:val="005B7F98"/>
    <w:rsid w:val="005C02F8"/>
    <w:rsid w:val="005C0769"/>
    <w:rsid w:val="005C07ED"/>
    <w:rsid w:val="005C08F7"/>
    <w:rsid w:val="005C0D9D"/>
    <w:rsid w:val="005C0F10"/>
    <w:rsid w:val="005C136E"/>
    <w:rsid w:val="005C14A2"/>
    <w:rsid w:val="005C16C2"/>
    <w:rsid w:val="005C1815"/>
    <w:rsid w:val="005C1E44"/>
    <w:rsid w:val="005C20EF"/>
    <w:rsid w:val="005C2165"/>
    <w:rsid w:val="005C24AB"/>
    <w:rsid w:val="005C388A"/>
    <w:rsid w:val="005C3EB1"/>
    <w:rsid w:val="005C4B8E"/>
    <w:rsid w:val="005C560C"/>
    <w:rsid w:val="005C58D2"/>
    <w:rsid w:val="005C59E2"/>
    <w:rsid w:val="005C5AA0"/>
    <w:rsid w:val="005C63E6"/>
    <w:rsid w:val="005C6408"/>
    <w:rsid w:val="005C6E57"/>
    <w:rsid w:val="005C72E8"/>
    <w:rsid w:val="005C780F"/>
    <w:rsid w:val="005C794E"/>
    <w:rsid w:val="005C7BC0"/>
    <w:rsid w:val="005C7E4B"/>
    <w:rsid w:val="005D0954"/>
    <w:rsid w:val="005D09CA"/>
    <w:rsid w:val="005D0AF7"/>
    <w:rsid w:val="005D0CCB"/>
    <w:rsid w:val="005D103D"/>
    <w:rsid w:val="005D10E9"/>
    <w:rsid w:val="005D1489"/>
    <w:rsid w:val="005D16B9"/>
    <w:rsid w:val="005D1ACC"/>
    <w:rsid w:val="005D1AFF"/>
    <w:rsid w:val="005D2096"/>
    <w:rsid w:val="005D20D5"/>
    <w:rsid w:val="005D2968"/>
    <w:rsid w:val="005D2B49"/>
    <w:rsid w:val="005D35E9"/>
    <w:rsid w:val="005D3627"/>
    <w:rsid w:val="005D3727"/>
    <w:rsid w:val="005D3760"/>
    <w:rsid w:val="005D38C2"/>
    <w:rsid w:val="005D3F14"/>
    <w:rsid w:val="005D40D9"/>
    <w:rsid w:val="005D448A"/>
    <w:rsid w:val="005D44D2"/>
    <w:rsid w:val="005D48F1"/>
    <w:rsid w:val="005D49C2"/>
    <w:rsid w:val="005D4A23"/>
    <w:rsid w:val="005D4C96"/>
    <w:rsid w:val="005D4E35"/>
    <w:rsid w:val="005D4E74"/>
    <w:rsid w:val="005D500A"/>
    <w:rsid w:val="005D504B"/>
    <w:rsid w:val="005D508D"/>
    <w:rsid w:val="005D5A8F"/>
    <w:rsid w:val="005D5C75"/>
    <w:rsid w:val="005D6028"/>
    <w:rsid w:val="005D6097"/>
    <w:rsid w:val="005D629E"/>
    <w:rsid w:val="005D6303"/>
    <w:rsid w:val="005D7A13"/>
    <w:rsid w:val="005D7CF0"/>
    <w:rsid w:val="005D7ED0"/>
    <w:rsid w:val="005E00EF"/>
    <w:rsid w:val="005E0397"/>
    <w:rsid w:val="005E05AF"/>
    <w:rsid w:val="005E0816"/>
    <w:rsid w:val="005E0C03"/>
    <w:rsid w:val="005E0EAB"/>
    <w:rsid w:val="005E1473"/>
    <w:rsid w:val="005E1D24"/>
    <w:rsid w:val="005E1F1A"/>
    <w:rsid w:val="005E2234"/>
    <w:rsid w:val="005E246A"/>
    <w:rsid w:val="005E253C"/>
    <w:rsid w:val="005E28E9"/>
    <w:rsid w:val="005E292D"/>
    <w:rsid w:val="005E2BD8"/>
    <w:rsid w:val="005E3094"/>
    <w:rsid w:val="005E3116"/>
    <w:rsid w:val="005E3369"/>
    <w:rsid w:val="005E3377"/>
    <w:rsid w:val="005E34BF"/>
    <w:rsid w:val="005E34D7"/>
    <w:rsid w:val="005E37F0"/>
    <w:rsid w:val="005E3C9C"/>
    <w:rsid w:val="005E415F"/>
    <w:rsid w:val="005E441D"/>
    <w:rsid w:val="005E459F"/>
    <w:rsid w:val="005E45CC"/>
    <w:rsid w:val="005E4CB4"/>
    <w:rsid w:val="005E4F92"/>
    <w:rsid w:val="005E4FDF"/>
    <w:rsid w:val="005E5265"/>
    <w:rsid w:val="005E553E"/>
    <w:rsid w:val="005E5659"/>
    <w:rsid w:val="005E5EF1"/>
    <w:rsid w:val="005E6B99"/>
    <w:rsid w:val="005E6E8D"/>
    <w:rsid w:val="005E71D5"/>
    <w:rsid w:val="005E7213"/>
    <w:rsid w:val="005E766B"/>
    <w:rsid w:val="005E7766"/>
    <w:rsid w:val="005E78BA"/>
    <w:rsid w:val="005E7B9F"/>
    <w:rsid w:val="005E7E47"/>
    <w:rsid w:val="005F02C3"/>
    <w:rsid w:val="005F0661"/>
    <w:rsid w:val="005F0662"/>
    <w:rsid w:val="005F0666"/>
    <w:rsid w:val="005F08DF"/>
    <w:rsid w:val="005F1053"/>
    <w:rsid w:val="005F1219"/>
    <w:rsid w:val="005F1387"/>
    <w:rsid w:val="005F1480"/>
    <w:rsid w:val="005F1793"/>
    <w:rsid w:val="005F17F8"/>
    <w:rsid w:val="005F1811"/>
    <w:rsid w:val="005F1AA4"/>
    <w:rsid w:val="005F1B2A"/>
    <w:rsid w:val="005F1D06"/>
    <w:rsid w:val="005F1E8A"/>
    <w:rsid w:val="005F1F70"/>
    <w:rsid w:val="005F22B1"/>
    <w:rsid w:val="005F24BB"/>
    <w:rsid w:val="005F2CA4"/>
    <w:rsid w:val="005F2CE3"/>
    <w:rsid w:val="005F2F33"/>
    <w:rsid w:val="005F363D"/>
    <w:rsid w:val="005F3EF1"/>
    <w:rsid w:val="005F3F06"/>
    <w:rsid w:val="005F43E6"/>
    <w:rsid w:val="005F4623"/>
    <w:rsid w:val="005F4724"/>
    <w:rsid w:val="005F476F"/>
    <w:rsid w:val="005F4D23"/>
    <w:rsid w:val="005F4F4D"/>
    <w:rsid w:val="005F509B"/>
    <w:rsid w:val="005F50EB"/>
    <w:rsid w:val="005F5545"/>
    <w:rsid w:val="005F5560"/>
    <w:rsid w:val="005F5BFD"/>
    <w:rsid w:val="005F5E02"/>
    <w:rsid w:val="005F5EF7"/>
    <w:rsid w:val="005F616B"/>
    <w:rsid w:val="005F61DD"/>
    <w:rsid w:val="005F6C7C"/>
    <w:rsid w:val="005F713D"/>
    <w:rsid w:val="005F7325"/>
    <w:rsid w:val="005F7799"/>
    <w:rsid w:val="005F79AD"/>
    <w:rsid w:val="00600D99"/>
    <w:rsid w:val="00600EF3"/>
    <w:rsid w:val="00601A7B"/>
    <w:rsid w:val="00601C14"/>
    <w:rsid w:val="00601E12"/>
    <w:rsid w:val="00602593"/>
    <w:rsid w:val="00602760"/>
    <w:rsid w:val="00602A69"/>
    <w:rsid w:val="006034EF"/>
    <w:rsid w:val="00603A13"/>
    <w:rsid w:val="00603A99"/>
    <w:rsid w:val="00603C83"/>
    <w:rsid w:val="00603E8B"/>
    <w:rsid w:val="00603EF4"/>
    <w:rsid w:val="00604186"/>
    <w:rsid w:val="0060479F"/>
    <w:rsid w:val="00604A71"/>
    <w:rsid w:val="0060507F"/>
    <w:rsid w:val="00605113"/>
    <w:rsid w:val="00605F37"/>
    <w:rsid w:val="00606531"/>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9E"/>
    <w:rsid w:val="006125AE"/>
    <w:rsid w:val="00612714"/>
    <w:rsid w:val="00612C43"/>
    <w:rsid w:val="0061308D"/>
    <w:rsid w:val="0061331F"/>
    <w:rsid w:val="0061335F"/>
    <w:rsid w:val="006138AD"/>
    <w:rsid w:val="00613B45"/>
    <w:rsid w:val="00613CB2"/>
    <w:rsid w:val="00613ECF"/>
    <w:rsid w:val="0061496A"/>
    <w:rsid w:val="00614D7F"/>
    <w:rsid w:val="00615498"/>
    <w:rsid w:val="00615929"/>
    <w:rsid w:val="00615979"/>
    <w:rsid w:val="00615991"/>
    <w:rsid w:val="006161CD"/>
    <w:rsid w:val="006162F2"/>
    <w:rsid w:val="0061644E"/>
    <w:rsid w:val="006164B4"/>
    <w:rsid w:val="006169B8"/>
    <w:rsid w:val="00616BCC"/>
    <w:rsid w:val="00616D11"/>
    <w:rsid w:val="00616D4A"/>
    <w:rsid w:val="00616DB3"/>
    <w:rsid w:val="00616DC8"/>
    <w:rsid w:val="00617489"/>
    <w:rsid w:val="0062071A"/>
    <w:rsid w:val="00620F3A"/>
    <w:rsid w:val="0062175F"/>
    <w:rsid w:val="006219C9"/>
    <w:rsid w:val="006221B5"/>
    <w:rsid w:val="006221B7"/>
    <w:rsid w:val="00622425"/>
    <w:rsid w:val="00622488"/>
    <w:rsid w:val="00622865"/>
    <w:rsid w:val="0062289A"/>
    <w:rsid w:val="00622D11"/>
    <w:rsid w:val="00622E61"/>
    <w:rsid w:val="00622F16"/>
    <w:rsid w:val="0062344E"/>
    <w:rsid w:val="00623A0C"/>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831"/>
    <w:rsid w:val="00626DD3"/>
    <w:rsid w:val="00626E82"/>
    <w:rsid w:val="00626FA8"/>
    <w:rsid w:val="0062734D"/>
    <w:rsid w:val="006274CB"/>
    <w:rsid w:val="00627A1F"/>
    <w:rsid w:val="00627B7E"/>
    <w:rsid w:val="00627BC2"/>
    <w:rsid w:val="00627D32"/>
    <w:rsid w:val="0063035C"/>
    <w:rsid w:val="00630426"/>
    <w:rsid w:val="0063043C"/>
    <w:rsid w:val="006304EF"/>
    <w:rsid w:val="00630CEF"/>
    <w:rsid w:val="00630D7D"/>
    <w:rsid w:val="00630D8B"/>
    <w:rsid w:val="00631090"/>
    <w:rsid w:val="006310AE"/>
    <w:rsid w:val="0063184F"/>
    <w:rsid w:val="006319ED"/>
    <w:rsid w:val="00631BD6"/>
    <w:rsid w:val="00631C8F"/>
    <w:rsid w:val="006322E9"/>
    <w:rsid w:val="00633051"/>
    <w:rsid w:val="006335F5"/>
    <w:rsid w:val="00633A6C"/>
    <w:rsid w:val="00633D63"/>
    <w:rsid w:val="00634595"/>
    <w:rsid w:val="00634B7A"/>
    <w:rsid w:val="00634BCA"/>
    <w:rsid w:val="00635046"/>
    <w:rsid w:val="00635699"/>
    <w:rsid w:val="00635775"/>
    <w:rsid w:val="006357E2"/>
    <w:rsid w:val="00635D22"/>
    <w:rsid w:val="00635E3E"/>
    <w:rsid w:val="00635F41"/>
    <w:rsid w:val="00636B27"/>
    <w:rsid w:val="00636F58"/>
    <w:rsid w:val="00637181"/>
    <w:rsid w:val="00637387"/>
    <w:rsid w:val="006373AF"/>
    <w:rsid w:val="00637484"/>
    <w:rsid w:val="00637F39"/>
    <w:rsid w:val="0064026D"/>
    <w:rsid w:val="006402AC"/>
    <w:rsid w:val="00640300"/>
    <w:rsid w:val="006405E9"/>
    <w:rsid w:val="0064085A"/>
    <w:rsid w:val="00640C11"/>
    <w:rsid w:val="00640C89"/>
    <w:rsid w:val="00640CCD"/>
    <w:rsid w:val="00640F2E"/>
    <w:rsid w:val="006412F8"/>
    <w:rsid w:val="00641883"/>
    <w:rsid w:val="00641AEE"/>
    <w:rsid w:val="00641EA0"/>
    <w:rsid w:val="00642495"/>
    <w:rsid w:val="00642B8E"/>
    <w:rsid w:val="00642D98"/>
    <w:rsid w:val="006430BE"/>
    <w:rsid w:val="006432F6"/>
    <w:rsid w:val="006435AF"/>
    <w:rsid w:val="00643C40"/>
    <w:rsid w:val="006440AC"/>
    <w:rsid w:val="0064465B"/>
    <w:rsid w:val="006447F5"/>
    <w:rsid w:val="00644894"/>
    <w:rsid w:val="00644A6C"/>
    <w:rsid w:val="00644CFE"/>
    <w:rsid w:val="00644FE1"/>
    <w:rsid w:val="00645138"/>
    <w:rsid w:val="0064572B"/>
    <w:rsid w:val="00645900"/>
    <w:rsid w:val="00645BEB"/>
    <w:rsid w:val="00645DBD"/>
    <w:rsid w:val="0064624F"/>
    <w:rsid w:val="0064625B"/>
    <w:rsid w:val="00646360"/>
    <w:rsid w:val="00646869"/>
    <w:rsid w:val="0064694B"/>
    <w:rsid w:val="006469C2"/>
    <w:rsid w:val="00646EA8"/>
    <w:rsid w:val="006471DE"/>
    <w:rsid w:val="0064729B"/>
    <w:rsid w:val="00647313"/>
    <w:rsid w:val="00647DF3"/>
    <w:rsid w:val="00650812"/>
    <w:rsid w:val="00650951"/>
    <w:rsid w:val="006510B4"/>
    <w:rsid w:val="0065155B"/>
    <w:rsid w:val="0065238B"/>
    <w:rsid w:val="00652A0B"/>
    <w:rsid w:val="00652A8E"/>
    <w:rsid w:val="00652E14"/>
    <w:rsid w:val="0065336F"/>
    <w:rsid w:val="0065347B"/>
    <w:rsid w:val="0065354E"/>
    <w:rsid w:val="00653845"/>
    <w:rsid w:val="00653BC5"/>
    <w:rsid w:val="0065448F"/>
    <w:rsid w:val="00654A33"/>
    <w:rsid w:val="00655279"/>
    <w:rsid w:val="00655347"/>
    <w:rsid w:val="00655BFD"/>
    <w:rsid w:val="00655CD3"/>
    <w:rsid w:val="00655F4D"/>
    <w:rsid w:val="00655FFF"/>
    <w:rsid w:val="006560A7"/>
    <w:rsid w:val="006561C5"/>
    <w:rsid w:val="006562D8"/>
    <w:rsid w:val="00656642"/>
    <w:rsid w:val="0065678D"/>
    <w:rsid w:val="0065680F"/>
    <w:rsid w:val="00656929"/>
    <w:rsid w:val="00657A55"/>
    <w:rsid w:val="00660A43"/>
    <w:rsid w:val="006612D6"/>
    <w:rsid w:val="00661631"/>
    <w:rsid w:val="00661E60"/>
    <w:rsid w:val="006625CF"/>
    <w:rsid w:val="006626B2"/>
    <w:rsid w:val="00662754"/>
    <w:rsid w:val="006630FE"/>
    <w:rsid w:val="0066362C"/>
    <w:rsid w:val="00663B38"/>
    <w:rsid w:val="00663B67"/>
    <w:rsid w:val="00663B8F"/>
    <w:rsid w:val="00663C39"/>
    <w:rsid w:val="00663D10"/>
    <w:rsid w:val="00663EB3"/>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A9A"/>
    <w:rsid w:val="0067122B"/>
    <w:rsid w:val="00671800"/>
    <w:rsid w:val="00671AF6"/>
    <w:rsid w:val="00671CCE"/>
    <w:rsid w:val="006724E3"/>
    <w:rsid w:val="0067269E"/>
    <w:rsid w:val="006729D7"/>
    <w:rsid w:val="00673387"/>
    <w:rsid w:val="006733BA"/>
    <w:rsid w:val="0067369C"/>
    <w:rsid w:val="00673859"/>
    <w:rsid w:val="00673D5E"/>
    <w:rsid w:val="00674346"/>
    <w:rsid w:val="00674A15"/>
    <w:rsid w:val="00674B08"/>
    <w:rsid w:val="00675531"/>
    <w:rsid w:val="00675C3F"/>
    <w:rsid w:val="0067612E"/>
    <w:rsid w:val="00676B63"/>
    <w:rsid w:val="00676EC3"/>
    <w:rsid w:val="00676F3B"/>
    <w:rsid w:val="00677111"/>
    <w:rsid w:val="0067745C"/>
    <w:rsid w:val="00677555"/>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3669"/>
    <w:rsid w:val="00683787"/>
    <w:rsid w:val="00683C47"/>
    <w:rsid w:val="00683D49"/>
    <w:rsid w:val="00684337"/>
    <w:rsid w:val="006844D7"/>
    <w:rsid w:val="00684658"/>
    <w:rsid w:val="006849FC"/>
    <w:rsid w:val="006850AA"/>
    <w:rsid w:val="00685548"/>
    <w:rsid w:val="00685819"/>
    <w:rsid w:val="00685BD0"/>
    <w:rsid w:val="00685D20"/>
    <w:rsid w:val="00685D6A"/>
    <w:rsid w:val="00686188"/>
    <w:rsid w:val="00686519"/>
    <w:rsid w:val="0068695E"/>
    <w:rsid w:val="006872F7"/>
    <w:rsid w:val="0068734D"/>
    <w:rsid w:val="006879B3"/>
    <w:rsid w:val="00687B38"/>
    <w:rsid w:val="00687D81"/>
    <w:rsid w:val="00690405"/>
    <w:rsid w:val="006907A8"/>
    <w:rsid w:val="0069089D"/>
    <w:rsid w:val="00690989"/>
    <w:rsid w:val="00690CC4"/>
    <w:rsid w:val="00690EB7"/>
    <w:rsid w:val="006914AE"/>
    <w:rsid w:val="00691606"/>
    <w:rsid w:val="006919DA"/>
    <w:rsid w:val="00691BC3"/>
    <w:rsid w:val="00691E4A"/>
    <w:rsid w:val="00692024"/>
    <w:rsid w:val="0069207E"/>
    <w:rsid w:val="00692140"/>
    <w:rsid w:val="006922E6"/>
    <w:rsid w:val="00692469"/>
    <w:rsid w:val="006925C7"/>
    <w:rsid w:val="00692945"/>
    <w:rsid w:val="00692C54"/>
    <w:rsid w:val="00693062"/>
    <w:rsid w:val="00693363"/>
    <w:rsid w:val="00693A2D"/>
    <w:rsid w:val="00693BED"/>
    <w:rsid w:val="006944FF"/>
    <w:rsid w:val="006949A9"/>
    <w:rsid w:val="00694E49"/>
    <w:rsid w:val="00695338"/>
    <w:rsid w:val="0069539A"/>
    <w:rsid w:val="006954E6"/>
    <w:rsid w:val="00695601"/>
    <w:rsid w:val="00695D0C"/>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A0185"/>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41B8"/>
    <w:rsid w:val="006A4635"/>
    <w:rsid w:val="006A4ED3"/>
    <w:rsid w:val="006A5149"/>
    <w:rsid w:val="006A527F"/>
    <w:rsid w:val="006A5459"/>
    <w:rsid w:val="006A5520"/>
    <w:rsid w:val="006A5580"/>
    <w:rsid w:val="006A5919"/>
    <w:rsid w:val="006A5C38"/>
    <w:rsid w:val="006A610A"/>
    <w:rsid w:val="006A61D8"/>
    <w:rsid w:val="006A6547"/>
    <w:rsid w:val="006A6576"/>
    <w:rsid w:val="006A6873"/>
    <w:rsid w:val="006A69E3"/>
    <w:rsid w:val="006A6D16"/>
    <w:rsid w:val="006A7048"/>
    <w:rsid w:val="006A7694"/>
    <w:rsid w:val="006A7844"/>
    <w:rsid w:val="006A7D3A"/>
    <w:rsid w:val="006A7FCF"/>
    <w:rsid w:val="006B0377"/>
    <w:rsid w:val="006B086B"/>
    <w:rsid w:val="006B0CD6"/>
    <w:rsid w:val="006B0D64"/>
    <w:rsid w:val="006B0FFB"/>
    <w:rsid w:val="006B11E4"/>
    <w:rsid w:val="006B1233"/>
    <w:rsid w:val="006B193A"/>
    <w:rsid w:val="006B1CAD"/>
    <w:rsid w:val="006B1D4F"/>
    <w:rsid w:val="006B2355"/>
    <w:rsid w:val="006B24A1"/>
    <w:rsid w:val="006B25C8"/>
    <w:rsid w:val="006B2698"/>
    <w:rsid w:val="006B3002"/>
    <w:rsid w:val="006B3343"/>
    <w:rsid w:val="006B3421"/>
    <w:rsid w:val="006B3668"/>
    <w:rsid w:val="006B59F2"/>
    <w:rsid w:val="006B5ABB"/>
    <w:rsid w:val="006B5F12"/>
    <w:rsid w:val="006B5FF2"/>
    <w:rsid w:val="006B60A6"/>
    <w:rsid w:val="006B6857"/>
    <w:rsid w:val="006B6861"/>
    <w:rsid w:val="006B69C6"/>
    <w:rsid w:val="006B705C"/>
    <w:rsid w:val="006B731B"/>
    <w:rsid w:val="006B77AA"/>
    <w:rsid w:val="006B7F45"/>
    <w:rsid w:val="006C0097"/>
    <w:rsid w:val="006C0326"/>
    <w:rsid w:val="006C0E7F"/>
    <w:rsid w:val="006C158C"/>
    <w:rsid w:val="006C19CD"/>
    <w:rsid w:val="006C1A7F"/>
    <w:rsid w:val="006C1FD5"/>
    <w:rsid w:val="006C2E3B"/>
    <w:rsid w:val="006C3186"/>
    <w:rsid w:val="006C32CC"/>
    <w:rsid w:val="006C3428"/>
    <w:rsid w:val="006C3594"/>
    <w:rsid w:val="006C364A"/>
    <w:rsid w:val="006C3651"/>
    <w:rsid w:val="006C39CD"/>
    <w:rsid w:val="006C3B09"/>
    <w:rsid w:val="006C3F19"/>
    <w:rsid w:val="006C4236"/>
    <w:rsid w:val="006C42C3"/>
    <w:rsid w:val="006C4626"/>
    <w:rsid w:val="006C46EC"/>
    <w:rsid w:val="006C48E2"/>
    <w:rsid w:val="006C4954"/>
    <w:rsid w:val="006C4F0B"/>
    <w:rsid w:val="006C4FDD"/>
    <w:rsid w:val="006C515B"/>
    <w:rsid w:val="006C5171"/>
    <w:rsid w:val="006C5361"/>
    <w:rsid w:val="006C5576"/>
    <w:rsid w:val="006C59AE"/>
    <w:rsid w:val="006C5A6E"/>
    <w:rsid w:val="006C5ABE"/>
    <w:rsid w:val="006C5E71"/>
    <w:rsid w:val="006C6319"/>
    <w:rsid w:val="006C660F"/>
    <w:rsid w:val="006C66C7"/>
    <w:rsid w:val="006C6AAC"/>
    <w:rsid w:val="006C6BB9"/>
    <w:rsid w:val="006C7085"/>
    <w:rsid w:val="006C7345"/>
    <w:rsid w:val="006C75FF"/>
    <w:rsid w:val="006C7772"/>
    <w:rsid w:val="006C7E0C"/>
    <w:rsid w:val="006C7E29"/>
    <w:rsid w:val="006D0367"/>
    <w:rsid w:val="006D0472"/>
    <w:rsid w:val="006D05B1"/>
    <w:rsid w:val="006D0A33"/>
    <w:rsid w:val="006D0AA9"/>
    <w:rsid w:val="006D167E"/>
    <w:rsid w:val="006D1B7B"/>
    <w:rsid w:val="006D223A"/>
    <w:rsid w:val="006D2241"/>
    <w:rsid w:val="006D234E"/>
    <w:rsid w:val="006D24E3"/>
    <w:rsid w:val="006D2C60"/>
    <w:rsid w:val="006D2D24"/>
    <w:rsid w:val="006D32DE"/>
    <w:rsid w:val="006D3644"/>
    <w:rsid w:val="006D37EA"/>
    <w:rsid w:val="006D393A"/>
    <w:rsid w:val="006D3C2A"/>
    <w:rsid w:val="006D3E7D"/>
    <w:rsid w:val="006D3F05"/>
    <w:rsid w:val="006D417C"/>
    <w:rsid w:val="006D4790"/>
    <w:rsid w:val="006D47F8"/>
    <w:rsid w:val="006D49BC"/>
    <w:rsid w:val="006D4B15"/>
    <w:rsid w:val="006D4B32"/>
    <w:rsid w:val="006D54F5"/>
    <w:rsid w:val="006D556F"/>
    <w:rsid w:val="006D5673"/>
    <w:rsid w:val="006D5C2F"/>
    <w:rsid w:val="006D6138"/>
    <w:rsid w:val="006D65FC"/>
    <w:rsid w:val="006D6B0B"/>
    <w:rsid w:val="006D6FB0"/>
    <w:rsid w:val="006D70B2"/>
    <w:rsid w:val="006D7272"/>
    <w:rsid w:val="006D73AA"/>
    <w:rsid w:val="006D76AF"/>
    <w:rsid w:val="006D786D"/>
    <w:rsid w:val="006D7BA5"/>
    <w:rsid w:val="006D7C34"/>
    <w:rsid w:val="006D7E08"/>
    <w:rsid w:val="006E03BD"/>
    <w:rsid w:val="006E0452"/>
    <w:rsid w:val="006E07D6"/>
    <w:rsid w:val="006E0CD9"/>
    <w:rsid w:val="006E1084"/>
    <w:rsid w:val="006E18E5"/>
    <w:rsid w:val="006E1943"/>
    <w:rsid w:val="006E1F3F"/>
    <w:rsid w:val="006E24C6"/>
    <w:rsid w:val="006E2BBE"/>
    <w:rsid w:val="006E2C71"/>
    <w:rsid w:val="006E2ED1"/>
    <w:rsid w:val="006E3950"/>
    <w:rsid w:val="006E3BA4"/>
    <w:rsid w:val="006E3C89"/>
    <w:rsid w:val="006E3E2A"/>
    <w:rsid w:val="006E4300"/>
    <w:rsid w:val="006E4351"/>
    <w:rsid w:val="006E4449"/>
    <w:rsid w:val="006E451C"/>
    <w:rsid w:val="006E4C7C"/>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EB0"/>
    <w:rsid w:val="006F0275"/>
    <w:rsid w:val="006F0587"/>
    <w:rsid w:val="006F0620"/>
    <w:rsid w:val="006F0974"/>
    <w:rsid w:val="006F0D57"/>
    <w:rsid w:val="006F1003"/>
    <w:rsid w:val="006F100C"/>
    <w:rsid w:val="006F13C7"/>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D6B"/>
    <w:rsid w:val="006F4F28"/>
    <w:rsid w:val="006F5087"/>
    <w:rsid w:val="006F5152"/>
    <w:rsid w:val="006F53AE"/>
    <w:rsid w:val="006F557A"/>
    <w:rsid w:val="006F5712"/>
    <w:rsid w:val="006F58EA"/>
    <w:rsid w:val="006F5920"/>
    <w:rsid w:val="006F5A6D"/>
    <w:rsid w:val="006F5C91"/>
    <w:rsid w:val="006F6370"/>
    <w:rsid w:val="006F68BC"/>
    <w:rsid w:val="006F6912"/>
    <w:rsid w:val="006F6DF8"/>
    <w:rsid w:val="006F704E"/>
    <w:rsid w:val="00700101"/>
    <w:rsid w:val="007002F0"/>
    <w:rsid w:val="007006BC"/>
    <w:rsid w:val="00700C0F"/>
    <w:rsid w:val="00700E15"/>
    <w:rsid w:val="00700F07"/>
    <w:rsid w:val="007016E4"/>
    <w:rsid w:val="0070202A"/>
    <w:rsid w:val="00702148"/>
    <w:rsid w:val="00702CB4"/>
    <w:rsid w:val="007032F1"/>
    <w:rsid w:val="0070338B"/>
    <w:rsid w:val="00703464"/>
    <w:rsid w:val="00703582"/>
    <w:rsid w:val="0070360F"/>
    <w:rsid w:val="00703A27"/>
    <w:rsid w:val="00703C56"/>
    <w:rsid w:val="007042AD"/>
    <w:rsid w:val="007043A2"/>
    <w:rsid w:val="00704C0E"/>
    <w:rsid w:val="00704DAB"/>
    <w:rsid w:val="00705041"/>
    <w:rsid w:val="007053E9"/>
    <w:rsid w:val="007054D2"/>
    <w:rsid w:val="00705838"/>
    <w:rsid w:val="00705864"/>
    <w:rsid w:val="00705D01"/>
    <w:rsid w:val="00705E99"/>
    <w:rsid w:val="00705F25"/>
    <w:rsid w:val="007060CD"/>
    <w:rsid w:val="007065E9"/>
    <w:rsid w:val="0070685E"/>
    <w:rsid w:val="00706B76"/>
    <w:rsid w:val="00707C63"/>
    <w:rsid w:val="00707E64"/>
    <w:rsid w:val="0071003C"/>
    <w:rsid w:val="00710F57"/>
    <w:rsid w:val="00711217"/>
    <w:rsid w:val="007121C7"/>
    <w:rsid w:val="00712686"/>
    <w:rsid w:val="0071283C"/>
    <w:rsid w:val="00712FE9"/>
    <w:rsid w:val="00713237"/>
    <w:rsid w:val="007133D8"/>
    <w:rsid w:val="007145A8"/>
    <w:rsid w:val="0071473F"/>
    <w:rsid w:val="00714804"/>
    <w:rsid w:val="00714A73"/>
    <w:rsid w:val="00714D3C"/>
    <w:rsid w:val="00714E44"/>
    <w:rsid w:val="00714EDD"/>
    <w:rsid w:val="007151CB"/>
    <w:rsid w:val="00715326"/>
    <w:rsid w:val="00715848"/>
    <w:rsid w:val="0071589B"/>
    <w:rsid w:val="00715B1E"/>
    <w:rsid w:val="00715D92"/>
    <w:rsid w:val="007161F6"/>
    <w:rsid w:val="00716215"/>
    <w:rsid w:val="00716E4F"/>
    <w:rsid w:val="00717121"/>
    <w:rsid w:val="007176B6"/>
    <w:rsid w:val="00717BC0"/>
    <w:rsid w:val="00717C2E"/>
    <w:rsid w:val="00720904"/>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3095"/>
    <w:rsid w:val="0072318D"/>
    <w:rsid w:val="00723585"/>
    <w:rsid w:val="007236BF"/>
    <w:rsid w:val="007237D7"/>
    <w:rsid w:val="00723E1A"/>
    <w:rsid w:val="0072457F"/>
    <w:rsid w:val="00724EB1"/>
    <w:rsid w:val="007252B2"/>
    <w:rsid w:val="0072568D"/>
    <w:rsid w:val="0072576D"/>
    <w:rsid w:val="00725791"/>
    <w:rsid w:val="00726288"/>
    <w:rsid w:val="0072699A"/>
    <w:rsid w:val="00726A0D"/>
    <w:rsid w:val="00726A1D"/>
    <w:rsid w:val="00726AC7"/>
    <w:rsid w:val="00727B66"/>
    <w:rsid w:val="00727D88"/>
    <w:rsid w:val="007301F9"/>
    <w:rsid w:val="00730D07"/>
    <w:rsid w:val="00730DEB"/>
    <w:rsid w:val="00731F06"/>
    <w:rsid w:val="007323E1"/>
    <w:rsid w:val="0073245D"/>
    <w:rsid w:val="00732A2E"/>
    <w:rsid w:val="00732B3A"/>
    <w:rsid w:val="00732B6F"/>
    <w:rsid w:val="00732C95"/>
    <w:rsid w:val="00732E28"/>
    <w:rsid w:val="00732F90"/>
    <w:rsid w:val="007336ED"/>
    <w:rsid w:val="0073439E"/>
    <w:rsid w:val="0073440B"/>
    <w:rsid w:val="007344B0"/>
    <w:rsid w:val="0073460A"/>
    <w:rsid w:val="00734907"/>
    <w:rsid w:val="0073514B"/>
    <w:rsid w:val="00735168"/>
    <w:rsid w:val="0073524F"/>
    <w:rsid w:val="00735258"/>
    <w:rsid w:val="00735A33"/>
    <w:rsid w:val="00735A45"/>
    <w:rsid w:val="00735E1F"/>
    <w:rsid w:val="007365BE"/>
    <w:rsid w:val="00736AC4"/>
    <w:rsid w:val="00737162"/>
    <w:rsid w:val="007372DA"/>
    <w:rsid w:val="00737531"/>
    <w:rsid w:val="007377F3"/>
    <w:rsid w:val="007379E7"/>
    <w:rsid w:val="00737AB9"/>
    <w:rsid w:val="00737B10"/>
    <w:rsid w:val="007405A1"/>
    <w:rsid w:val="00740AF4"/>
    <w:rsid w:val="00740F38"/>
    <w:rsid w:val="007418ED"/>
    <w:rsid w:val="00742162"/>
    <w:rsid w:val="00742285"/>
    <w:rsid w:val="007425B0"/>
    <w:rsid w:val="0074269B"/>
    <w:rsid w:val="0074276C"/>
    <w:rsid w:val="0074290A"/>
    <w:rsid w:val="00743001"/>
    <w:rsid w:val="00743071"/>
    <w:rsid w:val="00743416"/>
    <w:rsid w:val="00743B82"/>
    <w:rsid w:val="00743C23"/>
    <w:rsid w:val="007440DF"/>
    <w:rsid w:val="00744868"/>
    <w:rsid w:val="00744961"/>
    <w:rsid w:val="007449DD"/>
    <w:rsid w:val="00744ABD"/>
    <w:rsid w:val="00744AD6"/>
    <w:rsid w:val="007450ED"/>
    <w:rsid w:val="007453F4"/>
    <w:rsid w:val="00745631"/>
    <w:rsid w:val="0074579C"/>
    <w:rsid w:val="007458F0"/>
    <w:rsid w:val="00745948"/>
    <w:rsid w:val="00746379"/>
    <w:rsid w:val="00746392"/>
    <w:rsid w:val="007468FE"/>
    <w:rsid w:val="00746BED"/>
    <w:rsid w:val="00747300"/>
    <w:rsid w:val="007475BC"/>
    <w:rsid w:val="007477EA"/>
    <w:rsid w:val="00747ADD"/>
    <w:rsid w:val="00747D0C"/>
    <w:rsid w:val="00747FA3"/>
    <w:rsid w:val="0075018A"/>
    <w:rsid w:val="00750497"/>
    <w:rsid w:val="007507D0"/>
    <w:rsid w:val="00750838"/>
    <w:rsid w:val="00750B21"/>
    <w:rsid w:val="00751084"/>
    <w:rsid w:val="0075117F"/>
    <w:rsid w:val="00751485"/>
    <w:rsid w:val="00751486"/>
    <w:rsid w:val="00752786"/>
    <w:rsid w:val="007528AB"/>
    <w:rsid w:val="00752B34"/>
    <w:rsid w:val="00752C17"/>
    <w:rsid w:val="0075325B"/>
    <w:rsid w:val="007535AE"/>
    <w:rsid w:val="00753BC6"/>
    <w:rsid w:val="00753DDE"/>
    <w:rsid w:val="00754686"/>
    <w:rsid w:val="007548A2"/>
    <w:rsid w:val="00754F2D"/>
    <w:rsid w:val="00754F5D"/>
    <w:rsid w:val="007554CD"/>
    <w:rsid w:val="00755B1B"/>
    <w:rsid w:val="00755D14"/>
    <w:rsid w:val="00755EEF"/>
    <w:rsid w:val="007561CE"/>
    <w:rsid w:val="0075624C"/>
    <w:rsid w:val="0075639F"/>
    <w:rsid w:val="007565D1"/>
    <w:rsid w:val="00756D7D"/>
    <w:rsid w:val="00756DA2"/>
    <w:rsid w:val="007572D8"/>
    <w:rsid w:val="007573B1"/>
    <w:rsid w:val="00757678"/>
    <w:rsid w:val="00757E75"/>
    <w:rsid w:val="00760181"/>
    <w:rsid w:val="007608F6"/>
    <w:rsid w:val="00761050"/>
    <w:rsid w:val="007611DE"/>
    <w:rsid w:val="007612E3"/>
    <w:rsid w:val="00761462"/>
    <w:rsid w:val="00761528"/>
    <w:rsid w:val="007616DF"/>
    <w:rsid w:val="007618EA"/>
    <w:rsid w:val="0076194D"/>
    <w:rsid w:val="00761C50"/>
    <w:rsid w:val="00761C58"/>
    <w:rsid w:val="00761F67"/>
    <w:rsid w:val="00762160"/>
    <w:rsid w:val="00762630"/>
    <w:rsid w:val="007627F5"/>
    <w:rsid w:val="00762D09"/>
    <w:rsid w:val="00762F99"/>
    <w:rsid w:val="00763765"/>
    <w:rsid w:val="00763911"/>
    <w:rsid w:val="00763B1F"/>
    <w:rsid w:val="00763D5D"/>
    <w:rsid w:val="007641E8"/>
    <w:rsid w:val="0076429B"/>
    <w:rsid w:val="0076453D"/>
    <w:rsid w:val="00764994"/>
    <w:rsid w:val="00764A75"/>
    <w:rsid w:val="00764AD0"/>
    <w:rsid w:val="00764B00"/>
    <w:rsid w:val="0076501A"/>
    <w:rsid w:val="007650CB"/>
    <w:rsid w:val="00765518"/>
    <w:rsid w:val="00765582"/>
    <w:rsid w:val="007655F3"/>
    <w:rsid w:val="007655F6"/>
    <w:rsid w:val="007658BA"/>
    <w:rsid w:val="007658F8"/>
    <w:rsid w:val="00765D62"/>
    <w:rsid w:val="00766343"/>
    <w:rsid w:val="007664A9"/>
    <w:rsid w:val="00766D7B"/>
    <w:rsid w:val="00766E32"/>
    <w:rsid w:val="00767319"/>
    <w:rsid w:val="00767517"/>
    <w:rsid w:val="007675BC"/>
    <w:rsid w:val="007675E8"/>
    <w:rsid w:val="00767A18"/>
    <w:rsid w:val="00767ADF"/>
    <w:rsid w:val="00767D55"/>
    <w:rsid w:val="00767EF8"/>
    <w:rsid w:val="00770245"/>
    <w:rsid w:val="0077058C"/>
    <w:rsid w:val="007708BC"/>
    <w:rsid w:val="00770FF0"/>
    <w:rsid w:val="0077122C"/>
    <w:rsid w:val="00771271"/>
    <w:rsid w:val="007713B6"/>
    <w:rsid w:val="007716C9"/>
    <w:rsid w:val="00771827"/>
    <w:rsid w:val="00771884"/>
    <w:rsid w:val="00771DC4"/>
    <w:rsid w:val="00771E08"/>
    <w:rsid w:val="0077210B"/>
    <w:rsid w:val="00772923"/>
    <w:rsid w:val="00772F2A"/>
    <w:rsid w:val="00772FCE"/>
    <w:rsid w:val="00773279"/>
    <w:rsid w:val="007736C9"/>
    <w:rsid w:val="0077377B"/>
    <w:rsid w:val="0077395D"/>
    <w:rsid w:val="00773C27"/>
    <w:rsid w:val="00773D85"/>
    <w:rsid w:val="00773DB2"/>
    <w:rsid w:val="00774317"/>
    <w:rsid w:val="00774480"/>
    <w:rsid w:val="00774580"/>
    <w:rsid w:val="007748D7"/>
    <w:rsid w:val="00774AFD"/>
    <w:rsid w:val="00774DE5"/>
    <w:rsid w:val="00774F6C"/>
    <w:rsid w:val="00775551"/>
    <w:rsid w:val="00775790"/>
    <w:rsid w:val="00775DAB"/>
    <w:rsid w:val="007763C7"/>
    <w:rsid w:val="00776488"/>
    <w:rsid w:val="007769CD"/>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D3"/>
    <w:rsid w:val="00781B19"/>
    <w:rsid w:val="00781BC4"/>
    <w:rsid w:val="00781C75"/>
    <w:rsid w:val="00782514"/>
    <w:rsid w:val="00782776"/>
    <w:rsid w:val="007827B8"/>
    <w:rsid w:val="007835EA"/>
    <w:rsid w:val="0078363C"/>
    <w:rsid w:val="007836AE"/>
    <w:rsid w:val="00783B81"/>
    <w:rsid w:val="00783D01"/>
    <w:rsid w:val="00784381"/>
    <w:rsid w:val="00785016"/>
    <w:rsid w:val="00785154"/>
    <w:rsid w:val="00785285"/>
    <w:rsid w:val="007853B8"/>
    <w:rsid w:val="007857DE"/>
    <w:rsid w:val="007859F7"/>
    <w:rsid w:val="00785DAC"/>
    <w:rsid w:val="007860C4"/>
    <w:rsid w:val="00786433"/>
    <w:rsid w:val="007864CB"/>
    <w:rsid w:val="0078653A"/>
    <w:rsid w:val="00786803"/>
    <w:rsid w:val="007868B8"/>
    <w:rsid w:val="00786CFA"/>
    <w:rsid w:val="00787538"/>
    <w:rsid w:val="00787683"/>
    <w:rsid w:val="0079008E"/>
    <w:rsid w:val="00790489"/>
    <w:rsid w:val="00790A3E"/>
    <w:rsid w:val="00791565"/>
    <w:rsid w:val="0079177B"/>
    <w:rsid w:val="007917C5"/>
    <w:rsid w:val="0079209D"/>
    <w:rsid w:val="00792111"/>
    <w:rsid w:val="00792533"/>
    <w:rsid w:val="0079257B"/>
    <w:rsid w:val="007927EB"/>
    <w:rsid w:val="00792928"/>
    <w:rsid w:val="00793035"/>
    <w:rsid w:val="00793650"/>
    <w:rsid w:val="007937EA"/>
    <w:rsid w:val="00793DB4"/>
    <w:rsid w:val="00793F12"/>
    <w:rsid w:val="007940A1"/>
    <w:rsid w:val="007945D5"/>
    <w:rsid w:val="00794A0E"/>
    <w:rsid w:val="00794ABF"/>
    <w:rsid w:val="00794EA2"/>
    <w:rsid w:val="007951A6"/>
    <w:rsid w:val="007951F0"/>
    <w:rsid w:val="007954D9"/>
    <w:rsid w:val="00795674"/>
    <w:rsid w:val="00795B5F"/>
    <w:rsid w:val="00795D9C"/>
    <w:rsid w:val="00795DFF"/>
    <w:rsid w:val="00796083"/>
    <w:rsid w:val="007964D9"/>
    <w:rsid w:val="0079673F"/>
    <w:rsid w:val="00796758"/>
    <w:rsid w:val="00796C8A"/>
    <w:rsid w:val="00797287"/>
    <w:rsid w:val="0079770C"/>
    <w:rsid w:val="007977B3"/>
    <w:rsid w:val="00797C60"/>
    <w:rsid w:val="00797DE9"/>
    <w:rsid w:val="007A0439"/>
    <w:rsid w:val="007A050A"/>
    <w:rsid w:val="007A05D2"/>
    <w:rsid w:val="007A07C4"/>
    <w:rsid w:val="007A0F90"/>
    <w:rsid w:val="007A121F"/>
    <w:rsid w:val="007A136F"/>
    <w:rsid w:val="007A152B"/>
    <w:rsid w:val="007A155B"/>
    <w:rsid w:val="007A168D"/>
    <w:rsid w:val="007A1B3F"/>
    <w:rsid w:val="007A22A1"/>
    <w:rsid w:val="007A24C1"/>
    <w:rsid w:val="007A26DE"/>
    <w:rsid w:val="007A2B75"/>
    <w:rsid w:val="007A2BDC"/>
    <w:rsid w:val="007A2C2D"/>
    <w:rsid w:val="007A2E52"/>
    <w:rsid w:val="007A322C"/>
    <w:rsid w:val="007A32F9"/>
    <w:rsid w:val="007A345A"/>
    <w:rsid w:val="007A3526"/>
    <w:rsid w:val="007A36DD"/>
    <w:rsid w:val="007A3895"/>
    <w:rsid w:val="007A3ABB"/>
    <w:rsid w:val="007A3CC4"/>
    <w:rsid w:val="007A3CFD"/>
    <w:rsid w:val="007A3EDF"/>
    <w:rsid w:val="007A3F3D"/>
    <w:rsid w:val="007A4041"/>
    <w:rsid w:val="007A42E1"/>
    <w:rsid w:val="007A434B"/>
    <w:rsid w:val="007A45C9"/>
    <w:rsid w:val="007A495C"/>
    <w:rsid w:val="007A4ADF"/>
    <w:rsid w:val="007A4DCB"/>
    <w:rsid w:val="007A572C"/>
    <w:rsid w:val="007A5A34"/>
    <w:rsid w:val="007A5FCE"/>
    <w:rsid w:val="007A610D"/>
    <w:rsid w:val="007A6463"/>
    <w:rsid w:val="007A6507"/>
    <w:rsid w:val="007A68F4"/>
    <w:rsid w:val="007A6A11"/>
    <w:rsid w:val="007A6A8B"/>
    <w:rsid w:val="007A6BB7"/>
    <w:rsid w:val="007A6D16"/>
    <w:rsid w:val="007A6E6B"/>
    <w:rsid w:val="007A7210"/>
    <w:rsid w:val="007A73E3"/>
    <w:rsid w:val="007A7545"/>
    <w:rsid w:val="007A77CC"/>
    <w:rsid w:val="007A7E28"/>
    <w:rsid w:val="007A7F58"/>
    <w:rsid w:val="007B02B6"/>
    <w:rsid w:val="007B09C1"/>
    <w:rsid w:val="007B0C68"/>
    <w:rsid w:val="007B0D32"/>
    <w:rsid w:val="007B0D82"/>
    <w:rsid w:val="007B1155"/>
    <w:rsid w:val="007B138D"/>
    <w:rsid w:val="007B19C9"/>
    <w:rsid w:val="007B2145"/>
    <w:rsid w:val="007B229E"/>
    <w:rsid w:val="007B2375"/>
    <w:rsid w:val="007B290E"/>
    <w:rsid w:val="007B3369"/>
    <w:rsid w:val="007B3386"/>
    <w:rsid w:val="007B364E"/>
    <w:rsid w:val="007B37DF"/>
    <w:rsid w:val="007B4172"/>
    <w:rsid w:val="007B4395"/>
    <w:rsid w:val="007B572E"/>
    <w:rsid w:val="007B581D"/>
    <w:rsid w:val="007B584E"/>
    <w:rsid w:val="007B5979"/>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1D67"/>
    <w:rsid w:val="007C236F"/>
    <w:rsid w:val="007C274E"/>
    <w:rsid w:val="007C281F"/>
    <w:rsid w:val="007C2972"/>
    <w:rsid w:val="007C29FD"/>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50C"/>
    <w:rsid w:val="007C7CF7"/>
    <w:rsid w:val="007C7D9B"/>
    <w:rsid w:val="007D0338"/>
    <w:rsid w:val="007D0449"/>
    <w:rsid w:val="007D06A8"/>
    <w:rsid w:val="007D07D2"/>
    <w:rsid w:val="007D0A5D"/>
    <w:rsid w:val="007D0A95"/>
    <w:rsid w:val="007D123C"/>
    <w:rsid w:val="007D16A8"/>
    <w:rsid w:val="007D18D6"/>
    <w:rsid w:val="007D1B48"/>
    <w:rsid w:val="007D1EBB"/>
    <w:rsid w:val="007D1F03"/>
    <w:rsid w:val="007D2A32"/>
    <w:rsid w:val="007D2A84"/>
    <w:rsid w:val="007D2B08"/>
    <w:rsid w:val="007D2E63"/>
    <w:rsid w:val="007D323C"/>
    <w:rsid w:val="007D3390"/>
    <w:rsid w:val="007D39F8"/>
    <w:rsid w:val="007D3A23"/>
    <w:rsid w:val="007D3AA0"/>
    <w:rsid w:val="007D413F"/>
    <w:rsid w:val="007D43EB"/>
    <w:rsid w:val="007D44C8"/>
    <w:rsid w:val="007D4619"/>
    <w:rsid w:val="007D4910"/>
    <w:rsid w:val="007D51A2"/>
    <w:rsid w:val="007D5242"/>
    <w:rsid w:val="007D5731"/>
    <w:rsid w:val="007D5809"/>
    <w:rsid w:val="007D5A73"/>
    <w:rsid w:val="007D6056"/>
    <w:rsid w:val="007D62FE"/>
    <w:rsid w:val="007D69BE"/>
    <w:rsid w:val="007D6AF2"/>
    <w:rsid w:val="007D6C38"/>
    <w:rsid w:val="007D6C9B"/>
    <w:rsid w:val="007D6CF1"/>
    <w:rsid w:val="007D6F62"/>
    <w:rsid w:val="007D701D"/>
    <w:rsid w:val="007D7162"/>
    <w:rsid w:val="007D7607"/>
    <w:rsid w:val="007D7C93"/>
    <w:rsid w:val="007D7FC2"/>
    <w:rsid w:val="007E03AE"/>
    <w:rsid w:val="007E050C"/>
    <w:rsid w:val="007E088E"/>
    <w:rsid w:val="007E08D4"/>
    <w:rsid w:val="007E0C0E"/>
    <w:rsid w:val="007E0C5D"/>
    <w:rsid w:val="007E0D43"/>
    <w:rsid w:val="007E11A3"/>
    <w:rsid w:val="007E153A"/>
    <w:rsid w:val="007E1681"/>
    <w:rsid w:val="007E1A15"/>
    <w:rsid w:val="007E1D45"/>
    <w:rsid w:val="007E1F03"/>
    <w:rsid w:val="007E1F98"/>
    <w:rsid w:val="007E3653"/>
    <w:rsid w:val="007E3773"/>
    <w:rsid w:val="007E3A01"/>
    <w:rsid w:val="007E3A40"/>
    <w:rsid w:val="007E3DB2"/>
    <w:rsid w:val="007E3FAA"/>
    <w:rsid w:val="007E43F3"/>
    <w:rsid w:val="007E4409"/>
    <w:rsid w:val="007E4600"/>
    <w:rsid w:val="007E4B86"/>
    <w:rsid w:val="007E4C17"/>
    <w:rsid w:val="007E4D9E"/>
    <w:rsid w:val="007E5122"/>
    <w:rsid w:val="007E520E"/>
    <w:rsid w:val="007E5680"/>
    <w:rsid w:val="007E5700"/>
    <w:rsid w:val="007E59A3"/>
    <w:rsid w:val="007E6080"/>
    <w:rsid w:val="007E6481"/>
    <w:rsid w:val="007E6C9C"/>
    <w:rsid w:val="007E6D97"/>
    <w:rsid w:val="007E6EC1"/>
    <w:rsid w:val="007E6F48"/>
    <w:rsid w:val="007E70BF"/>
    <w:rsid w:val="007E70D9"/>
    <w:rsid w:val="007E7317"/>
    <w:rsid w:val="007E75A1"/>
    <w:rsid w:val="007E7AB2"/>
    <w:rsid w:val="007E7D57"/>
    <w:rsid w:val="007E7ED4"/>
    <w:rsid w:val="007F0234"/>
    <w:rsid w:val="007F0407"/>
    <w:rsid w:val="007F0531"/>
    <w:rsid w:val="007F0D83"/>
    <w:rsid w:val="007F0E13"/>
    <w:rsid w:val="007F13B6"/>
    <w:rsid w:val="007F1D1A"/>
    <w:rsid w:val="007F1D80"/>
    <w:rsid w:val="007F1E84"/>
    <w:rsid w:val="007F1EA8"/>
    <w:rsid w:val="007F209E"/>
    <w:rsid w:val="007F227D"/>
    <w:rsid w:val="007F22D3"/>
    <w:rsid w:val="007F3430"/>
    <w:rsid w:val="007F34BE"/>
    <w:rsid w:val="007F3770"/>
    <w:rsid w:val="007F3CB1"/>
    <w:rsid w:val="007F3EC4"/>
    <w:rsid w:val="007F4120"/>
    <w:rsid w:val="007F43CF"/>
    <w:rsid w:val="007F4E89"/>
    <w:rsid w:val="007F5152"/>
    <w:rsid w:val="007F5168"/>
    <w:rsid w:val="007F5938"/>
    <w:rsid w:val="007F5ABA"/>
    <w:rsid w:val="007F5B78"/>
    <w:rsid w:val="007F5C32"/>
    <w:rsid w:val="007F5FB3"/>
    <w:rsid w:val="007F6116"/>
    <w:rsid w:val="007F6B6D"/>
    <w:rsid w:val="007F6BB4"/>
    <w:rsid w:val="007F77F4"/>
    <w:rsid w:val="007F781C"/>
    <w:rsid w:val="007F7855"/>
    <w:rsid w:val="007F7AB9"/>
    <w:rsid w:val="007F7CDA"/>
    <w:rsid w:val="007F7D48"/>
    <w:rsid w:val="008004A7"/>
    <w:rsid w:val="0080091A"/>
    <w:rsid w:val="00800973"/>
    <w:rsid w:val="00800B83"/>
    <w:rsid w:val="008020D0"/>
    <w:rsid w:val="0080243B"/>
    <w:rsid w:val="00802581"/>
    <w:rsid w:val="00802FB1"/>
    <w:rsid w:val="008031DC"/>
    <w:rsid w:val="00803508"/>
    <w:rsid w:val="008035B6"/>
    <w:rsid w:val="00803A0D"/>
    <w:rsid w:val="00803E87"/>
    <w:rsid w:val="00803FE8"/>
    <w:rsid w:val="0080427B"/>
    <w:rsid w:val="00804364"/>
    <w:rsid w:val="00804482"/>
    <w:rsid w:val="00804672"/>
    <w:rsid w:val="00804E56"/>
    <w:rsid w:val="00804F55"/>
    <w:rsid w:val="00804FB1"/>
    <w:rsid w:val="00805300"/>
    <w:rsid w:val="0080542C"/>
    <w:rsid w:val="00805611"/>
    <w:rsid w:val="00805651"/>
    <w:rsid w:val="008058A1"/>
    <w:rsid w:val="00805A5D"/>
    <w:rsid w:val="00805F4B"/>
    <w:rsid w:val="00805F52"/>
    <w:rsid w:val="008074D4"/>
    <w:rsid w:val="00807673"/>
    <w:rsid w:val="008076AB"/>
    <w:rsid w:val="00807A24"/>
    <w:rsid w:val="00807A2A"/>
    <w:rsid w:val="00807E7B"/>
    <w:rsid w:val="00810F57"/>
    <w:rsid w:val="008112F8"/>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63C"/>
    <w:rsid w:val="008226F0"/>
    <w:rsid w:val="008227E3"/>
    <w:rsid w:val="00822BF9"/>
    <w:rsid w:val="00822E3F"/>
    <w:rsid w:val="00823179"/>
    <w:rsid w:val="008234D1"/>
    <w:rsid w:val="008238B7"/>
    <w:rsid w:val="00823956"/>
    <w:rsid w:val="00823B3D"/>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DA7"/>
    <w:rsid w:val="00825F6D"/>
    <w:rsid w:val="00827870"/>
    <w:rsid w:val="0083011A"/>
    <w:rsid w:val="008302CE"/>
    <w:rsid w:val="008307F2"/>
    <w:rsid w:val="008308FD"/>
    <w:rsid w:val="00830AE4"/>
    <w:rsid w:val="00830BD2"/>
    <w:rsid w:val="00830D6F"/>
    <w:rsid w:val="008314DE"/>
    <w:rsid w:val="0083152F"/>
    <w:rsid w:val="00831578"/>
    <w:rsid w:val="00831DA6"/>
    <w:rsid w:val="00832412"/>
    <w:rsid w:val="00832E31"/>
    <w:rsid w:val="0083370C"/>
    <w:rsid w:val="0083381C"/>
    <w:rsid w:val="008338B0"/>
    <w:rsid w:val="008342C0"/>
    <w:rsid w:val="0083433B"/>
    <w:rsid w:val="008348EC"/>
    <w:rsid w:val="00834A4C"/>
    <w:rsid w:val="00834ABC"/>
    <w:rsid w:val="00834E00"/>
    <w:rsid w:val="0083507A"/>
    <w:rsid w:val="0083508A"/>
    <w:rsid w:val="00835376"/>
    <w:rsid w:val="0083586C"/>
    <w:rsid w:val="00835DE3"/>
    <w:rsid w:val="00835F21"/>
    <w:rsid w:val="008360A7"/>
    <w:rsid w:val="00836591"/>
    <w:rsid w:val="00836AB6"/>
    <w:rsid w:val="00836BCD"/>
    <w:rsid w:val="00836E39"/>
    <w:rsid w:val="00836E93"/>
    <w:rsid w:val="00836ED4"/>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918"/>
    <w:rsid w:val="00842F9D"/>
    <w:rsid w:val="008432BA"/>
    <w:rsid w:val="008433F6"/>
    <w:rsid w:val="0084370A"/>
    <w:rsid w:val="00843879"/>
    <w:rsid w:val="00843A40"/>
    <w:rsid w:val="00843E30"/>
    <w:rsid w:val="00844015"/>
    <w:rsid w:val="00844C58"/>
    <w:rsid w:val="00844F1F"/>
    <w:rsid w:val="00844F5D"/>
    <w:rsid w:val="00845307"/>
    <w:rsid w:val="0084538D"/>
    <w:rsid w:val="0084558E"/>
    <w:rsid w:val="00845594"/>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5068C"/>
    <w:rsid w:val="00850783"/>
    <w:rsid w:val="00850E72"/>
    <w:rsid w:val="00851031"/>
    <w:rsid w:val="008514C1"/>
    <w:rsid w:val="0085155D"/>
    <w:rsid w:val="00851B10"/>
    <w:rsid w:val="00851BEA"/>
    <w:rsid w:val="00851EED"/>
    <w:rsid w:val="00851F09"/>
    <w:rsid w:val="00852659"/>
    <w:rsid w:val="008527DA"/>
    <w:rsid w:val="00852CEA"/>
    <w:rsid w:val="00852E9E"/>
    <w:rsid w:val="00852EFF"/>
    <w:rsid w:val="00852F4E"/>
    <w:rsid w:val="0085391A"/>
    <w:rsid w:val="0085393D"/>
    <w:rsid w:val="00853E4B"/>
    <w:rsid w:val="00853E9D"/>
    <w:rsid w:val="0085402B"/>
    <w:rsid w:val="0085403F"/>
    <w:rsid w:val="00854068"/>
    <w:rsid w:val="00854176"/>
    <w:rsid w:val="00854259"/>
    <w:rsid w:val="008546CA"/>
    <w:rsid w:val="00854B2F"/>
    <w:rsid w:val="00855563"/>
    <w:rsid w:val="008556A0"/>
    <w:rsid w:val="008556B6"/>
    <w:rsid w:val="00855800"/>
    <w:rsid w:val="00855892"/>
    <w:rsid w:val="00856774"/>
    <w:rsid w:val="0085697A"/>
    <w:rsid w:val="00856F72"/>
    <w:rsid w:val="00856F73"/>
    <w:rsid w:val="008575D2"/>
    <w:rsid w:val="00857A26"/>
    <w:rsid w:val="00860510"/>
    <w:rsid w:val="00860A6D"/>
    <w:rsid w:val="0086155E"/>
    <w:rsid w:val="008615DF"/>
    <w:rsid w:val="008619CC"/>
    <w:rsid w:val="00861CE8"/>
    <w:rsid w:val="00861EFB"/>
    <w:rsid w:val="0086219F"/>
    <w:rsid w:val="008626A3"/>
    <w:rsid w:val="008627CC"/>
    <w:rsid w:val="00862B7E"/>
    <w:rsid w:val="00862B80"/>
    <w:rsid w:val="00862D89"/>
    <w:rsid w:val="00863B6C"/>
    <w:rsid w:val="00863BCE"/>
    <w:rsid w:val="00863F2C"/>
    <w:rsid w:val="00863FB4"/>
    <w:rsid w:val="0086412B"/>
    <w:rsid w:val="008642D6"/>
    <w:rsid w:val="00864398"/>
    <w:rsid w:val="008643F8"/>
    <w:rsid w:val="00864464"/>
    <w:rsid w:val="00864B86"/>
    <w:rsid w:val="00864D16"/>
    <w:rsid w:val="00864E40"/>
    <w:rsid w:val="00864F7E"/>
    <w:rsid w:val="008656BB"/>
    <w:rsid w:val="00865BB7"/>
    <w:rsid w:val="008662CE"/>
    <w:rsid w:val="00866653"/>
    <w:rsid w:val="00866666"/>
    <w:rsid w:val="008667C7"/>
    <w:rsid w:val="00866B33"/>
    <w:rsid w:val="008672B8"/>
    <w:rsid w:val="00867419"/>
    <w:rsid w:val="00867902"/>
    <w:rsid w:val="008679C1"/>
    <w:rsid w:val="00867E9F"/>
    <w:rsid w:val="008700F1"/>
    <w:rsid w:val="00871263"/>
    <w:rsid w:val="00871581"/>
    <w:rsid w:val="00871767"/>
    <w:rsid w:val="00871E5A"/>
    <w:rsid w:val="00872511"/>
    <w:rsid w:val="008725C9"/>
    <w:rsid w:val="00872AB6"/>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B78"/>
    <w:rsid w:val="00875BF6"/>
    <w:rsid w:val="00875C37"/>
    <w:rsid w:val="00875E93"/>
    <w:rsid w:val="00875EC1"/>
    <w:rsid w:val="008761AE"/>
    <w:rsid w:val="00876448"/>
    <w:rsid w:val="00876AEE"/>
    <w:rsid w:val="00876C2D"/>
    <w:rsid w:val="00876FBF"/>
    <w:rsid w:val="00877678"/>
    <w:rsid w:val="00877F55"/>
    <w:rsid w:val="0088002B"/>
    <w:rsid w:val="0088003E"/>
    <w:rsid w:val="008806FF"/>
    <w:rsid w:val="0088088B"/>
    <w:rsid w:val="00880ACB"/>
    <w:rsid w:val="00880FC7"/>
    <w:rsid w:val="00881282"/>
    <w:rsid w:val="0088137E"/>
    <w:rsid w:val="00881458"/>
    <w:rsid w:val="00881568"/>
    <w:rsid w:val="00881592"/>
    <w:rsid w:val="00881603"/>
    <w:rsid w:val="008817A2"/>
    <w:rsid w:val="00881BB7"/>
    <w:rsid w:val="00881EB3"/>
    <w:rsid w:val="0088201C"/>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91C"/>
    <w:rsid w:val="00886AE7"/>
    <w:rsid w:val="00886FE6"/>
    <w:rsid w:val="0088767C"/>
    <w:rsid w:val="008877FA"/>
    <w:rsid w:val="00887852"/>
    <w:rsid w:val="00887C50"/>
    <w:rsid w:val="00887C55"/>
    <w:rsid w:val="00887E7A"/>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6A7"/>
    <w:rsid w:val="008936B5"/>
    <w:rsid w:val="00893988"/>
    <w:rsid w:val="008939FF"/>
    <w:rsid w:val="00893D26"/>
    <w:rsid w:val="00893DD3"/>
    <w:rsid w:val="0089400D"/>
    <w:rsid w:val="0089411D"/>
    <w:rsid w:val="00894740"/>
    <w:rsid w:val="008955F6"/>
    <w:rsid w:val="0089575D"/>
    <w:rsid w:val="00895AF9"/>
    <w:rsid w:val="008966DB"/>
    <w:rsid w:val="00896754"/>
    <w:rsid w:val="00896B33"/>
    <w:rsid w:val="00897BAB"/>
    <w:rsid w:val="008A01CC"/>
    <w:rsid w:val="008A05C2"/>
    <w:rsid w:val="008A06C7"/>
    <w:rsid w:val="008A08E8"/>
    <w:rsid w:val="008A0A72"/>
    <w:rsid w:val="008A0E38"/>
    <w:rsid w:val="008A1159"/>
    <w:rsid w:val="008A1416"/>
    <w:rsid w:val="008A1B2E"/>
    <w:rsid w:val="008A1C71"/>
    <w:rsid w:val="008A1F41"/>
    <w:rsid w:val="008A2380"/>
    <w:rsid w:val="008A2772"/>
    <w:rsid w:val="008A2C57"/>
    <w:rsid w:val="008A2D2A"/>
    <w:rsid w:val="008A2D4C"/>
    <w:rsid w:val="008A2E1B"/>
    <w:rsid w:val="008A3078"/>
    <w:rsid w:val="008A3147"/>
    <w:rsid w:val="008A36B3"/>
    <w:rsid w:val="008A3EA2"/>
    <w:rsid w:val="008A47C7"/>
    <w:rsid w:val="008A4812"/>
    <w:rsid w:val="008A4846"/>
    <w:rsid w:val="008A48F5"/>
    <w:rsid w:val="008A49F9"/>
    <w:rsid w:val="008A4FC6"/>
    <w:rsid w:val="008A5438"/>
    <w:rsid w:val="008A59BA"/>
    <w:rsid w:val="008A5CEE"/>
    <w:rsid w:val="008A5EBA"/>
    <w:rsid w:val="008A5FDA"/>
    <w:rsid w:val="008A63FA"/>
    <w:rsid w:val="008A6A2D"/>
    <w:rsid w:val="008A6C55"/>
    <w:rsid w:val="008A6E95"/>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C0534"/>
    <w:rsid w:val="008C0A3A"/>
    <w:rsid w:val="008C0C19"/>
    <w:rsid w:val="008C131E"/>
    <w:rsid w:val="008C16CF"/>
    <w:rsid w:val="008C17C9"/>
    <w:rsid w:val="008C190F"/>
    <w:rsid w:val="008C1AD2"/>
    <w:rsid w:val="008C1FF2"/>
    <w:rsid w:val="008C22FC"/>
    <w:rsid w:val="008C2915"/>
    <w:rsid w:val="008C2E3B"/>
    <w:rsid w:val="008C326B"/>
    <w:rsid w:val="008C3F49"/>
    <w:rsid w:val="008C43EF"/>
    <w:rsid w:val="008C4489"/>
    <w:rsid w:val="008C44F2"/>
    <w:rsid w:val="008C45E2"/>
    <w:rsid w:val="008C4CB3"/>
    <w:rsid w:val="008C4D2C"/>
    <w:rsid w:val="008C4E84"/>
    <w:rsid w:val="008C5299"/>
    <w:rsid w:val="008C558D"/>
    <w:rsid w:val="008C5967"/>
    <w:rsid w:val="008C60C0"/>
    <w:rsid w:val="008C66F9"/>
    <w:rsid w:val="008C6BFA"/>
    <w:rsid w:val="008C6C0A"/>
    <w:rsid w:val="008C6C4C"/>
    <w:rsid w:val="008C70B8"/>
    <w:rsid w:val="008C73BC"/>
    <w:rsid w:val="008C76C9"/>
    <w:rsid w:val="008C7B96"/>
    <w:rsid w:val="008C7C1F"/>
    <w:rsid w:val="008C7F33"/>
    <w:rsid w:val="008D0520"/>
    <w:rsid w:val="008D0A59"/>
    <w:rsid w:val="008D0B62"/>
    <w:rsid w:val="008D1233"/>
    <w:rsid w:val="008D165E"/>
    <w:rsid w:val="008D17C7"/>
    <w:rsid w:val="008D1E4E"/>
    <w:rsid w:val="008D1F36"/>
    <w:rsid w:val="008D20A9"/>
    <w:rsid w:val="008D24DF"/>
    <w:rsid w:val="008D267F"/>
    <w:rsid w:val="008D2CC4"/>
    <w:rsid w:val="008D2EA2"/>
    <w:rsid w:val="008D37DC"/>
    <w:rsid w:val="008D3AF6"/>
    <w:rsid w:val="008D43FE"/>
    <w:rsid w:val="008D480B"/>
    <w:rsid w:val="008D4A5D"/>
    <w:rsid w:val="008D4BB1"/>
    <w:rsid w:val="008D4C61"/>
    <w:rsid w:val="008D4CDD"/>
    <w:rsid w:val="008D4D1C"/>
    <w:rsid w:val="008D51E7"/>
    <w:rsid w:val="008D6386"/>
    <w:rsid w:val="008D69E4"/>
    <w:rsid w:val="008D6C51"/>
    <w:rsid w:val="008D7081"/>
    <w:rsid w:val="008D7524"/>
    <w:rsid w:val="008D7565"/>
    <w:rsid w:val="008D7BD7"/>
    <w:rsid w:val="008D7C06"/>
    <w:rsid w:val="008E003C"/>
    <w:rsid w:val="008E0081"/>
    <w:rsid w:val="008E0184"/>
    <w:rsid w:val="008E01BF"/>
    <w:rsid w:val="008E02A0"/>
    <w:rsid w:val="008E0BA3"/>
    <w:rsid w:val="008E0F8B"/>
    <w:rsid w:val="008E1F98"/>
    <w:rsid w:val="008E2108"/>
    <w:rsid w:val="008E246F"/>
    <w:rsid w:val="008E294D"/>
    <w:rsid w:val="008E2B18"/>
    <w:rsid w:val="008E3443"/>
    <w:rsid w:val="008E377E"/>
    <w:rsid w:val="008E39E0"/>
    <w:rsid w:val="008E3D2F"/>
    <w:rsid w:val="008E3FA2"/>
    <w:rsid w:val="008E44E9"/>
    <w:rsid w:val="008E4A7D"/>
    <w:rsid w:val="008E5513"/>
    <w:rsid w:val="008E56E4"/>
    <w:rsid w:val="008E5772"/>
    <w:rsid w:val="008E5F5C"/>
    <w:rsid w:val="008E6345"/>
    <w:rsid w:val="008E6380"/>
    <w:rsid w:val="008E6C03"/>
    <w:rsid w:val="008E6DA2"/>
    <w:rsid w:val="008F0085"/>
    <w:rsid w:val="008F025A"/>
    <w:rsid w:val="008F0A56"/>
    <w:rsid w:val="008F0E14"/>
    <w:rsid w:val="008F0EF0"/>
    <w:rsid w:val="008F13E6"/>
    <w:rsid w:val="008F1E94"/>
    <w:rsid w:val="008F223C"/>
    <w:rsid w:val="008F22EB"/>
    <w:rsid w:val="008F2391"/>
    <w:rsid w:val="008F26A3"/>
    <w:rsid w:val="008F26A9"/>
    <w:rsid w:val="008F2A57"/>
    <w:rsid w:val="008F3794"/>
    <w:rsid w:val="008F3B8F"/>
    <w:rsid w:val="008F3BD5"/>
    <w:rsid w:val="008F3D4E"/>
    <w:rsid w:val="008F3FF1"/>
    <w:rsid w:val="008F43D2"/>
    <w:rsid w:val="008F4407"/>
    <w:rsid w:val="008F4653"/>
    <w:rsid w:val="008F4A33"/>
    <w:rsid w:val="008F4B8E"/>
    <w:rsid w:val="008F4BEA"/>
    <w:rsid w:val="008F4C05"/>
    <w:rsid w:val="008F5201"/>
    <w:rsid w:val="008F553B"/>
    <w:rsid w:val="008F59AF"/>
    <w:rsid w:val="008F5E17"/>
    <w:rsid w:val="008F61B2"/>
    <w:rsid w:val="008F622B"/>
    <w:rsid w:val="008F6612"/>
    <w:rsid w:val="008F6A23"/>
    <w:rsid w:val="008F6BE2"/>
    <w:rsid w:val="008F6D7B"/>
    <w:rsid w:val="008F6D97"/>
    <w:rsid w:val="008F6F60"/>
    <w:rsid w:val="008F7227"/>
    <w:rsid w:val="008F7C6B"/>
    <w:rsid w:val="009004F6"/>
    <w:rsid w:val="0090060C"/>
    <w:rsid w:val="00900E88"/>
    <w:rsid w:val="00900FCE"/>
    <w:rsid w:val="009011AD"/>
    <w:rsid w:val="009012A2"/>
    <w:rsid w:val="009014A2"/>
    <w:rsid w:val="009023FB"/>
    <w:rsid w:val="009024A7"/>
    <w:rsid w:val="00902719"/>
    <w:rsid w:val="00902B99"/>
    <w:rsid w:val="00902BFD"/>
    <w:rsid w:val="00902F51"/>
    <w:rsid w:val="009030EB"/>
    <w:rsid w:val="00903237"/>
    <w:rsid w:val="00903364"/>
    <w:rsid w:val="0090373D"/>
    <w:rsid w:val="0090389C"/>
    <w:rsid w:val="00903978"/>
    <w:rsid w:val="00904015"/>
    <w:rsid w:val="0090404A"/>
    <w:rsid w:val="0090455B"/>
    <w:rsid w:val="00904B18"/>
    <w:rsid w:val="00904B6B"/>
    <w:rsid w:val="00904B71"/>
    <w:rsid w:val="0090570D"/>
    <w:rsid w:val="0090588B"/>
    <w:rsid w:val="00905EE4"/>
    <w:rsid w:val="00905FA2"/>
    <w:rsid w:val="009075B4"/>
    <w:rsid w:val="00907B13"/>
    <w:rsid w:val="00907BE7"/>
    <w:rsid w:val="00910016"/>
    <w:rsid w:val="009100B6"/>
    <w:rsid w:val="00910437"/>
    <w:rsid w:val="00910722"/>
    <w:rsid w:val="00910BCA"/>
    <w:rsid w:val="00911054"/>
    <w:rsid w:val="009110D7"/>
    <w:rsid w:val="00911377"/>
    <w:rsid w:val="009123A2"/>
    <w:rsid w:val="0091278E"/>
    <w:rsid w:val="00912C77"/>
    <w:rsid w:val="009135AA"/>
    <w:rsid w:val="00913665"/>
    <w:rsid w:val="00913BC5"/>
    <w:rsid w:val="009141BA"/>
    <w:rsid w:val="009145B8"/>
    <w:rsid w:val="0091479E"/>
    <w:rsid w:val="0091483E"/>
    <w:rsid w:val="00914F87"/>
    <w:rsid w:val="00915032"/>
    <w:rsid w:val="0091548C"/>
    <w:rsid w:val="00915949"/>
    <w:rsid w:val="00915C51"/>
    <w:rsid w:val="00915E83"/>
    <w:rsid w:val="00916510"/>
    <w:rsid w:val="00916C90"/>
    <w:rsid w:val="00916D7F"/>
    <w:rsid w:val="00916D8B"/>
    <w:rsid w:val="00916E5A"/>
    <w:rsid w:val="00917CF6"/>
    <w:rsid w:val="00917E49"/>
    <w:rsid w:val="00917F76"/>
    <w:rsid w:val="00917F9E"/>
    <w:rsid w:val="00920BC6"/>
    <w:rsid w:val="00920D71"/>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AF"/>
    <w:rsid w:val="009237E1"/>
    <w:rsid w:val="00923E50"/>
    <w:rsid w:val="00923F61"/>
    <w:rsid w:val="009241D5"/>
    <w:rsid w:val="0092421E"/>
    <w:rsid w:val="00924B71"/>
    <w:rsid w:val="00924D34"/>
    <w:rsid w:val="00925235"/>
    <w:rsid w:val="0092525F"/>
    <w:rsid w:val="009255AA"/>
    <w:rsid w:val="00925634"/>
    <w:rsid w:val="009257A0"/>
    <w:rsid w:val="0092592B"/>
    <w:rsid w:val="00925AF4"/>
    <w:rsid w:val="00925B3D"/>
    <w:rsid w:val="00926156"/>
    <w:rsid w:val="00926164"/>
    <w:rsid w:val="0092637C"/>
    <w:rsid w:val="00926651"/>
    <w:rsid w:val="00926811"/>
    <w:rsid w:val="00926A58"/>
    <w:rsid w:val="00926BDD"/>
    <w:rsid w:val="00926F90"/>
    <w:rsid w:val="00926FB5"/>
    <w:rsid w:val="009270C4"/>
    <w:rsid w:val="00927751"/>
    <w:rsid w:val="009277F3"/>
    <w:rsid w:val="00927834"/>
    <w:rsid w:val="00927B87"/>
    <w:rsid w:val="00927C88"/>
    <w:rsid w:val="00927DD1"/>
    <w:rsid w:val="00930213"/>
    <w:rsid w:val="0093029B"/>
    <w:rsid w:val="009303C5"/>
    <w:rsid w:val="009304B2"/>
    <w:rsid w:val="009304BC"/>
    <w:rsid w:val="009304E0"/>
    <w:rsid w:val="00930726"/>
    <w:rsid w:val="0093111A"/>
    <w:rsid w:val="00931D41"/>
    <w:rsid w:val="00931EF0"/>
    <w:rsid w:val="0093200A"/>
    <w:rsid w:val="0093234E"/>
    <w:rsid w:val="009325A6"/>
    <w:rsid w:val="009326C1"/>
    <w:rsid w:val="00932D17"/>
    <w:rsid w:val="00932D35"/>
    <w:rsid w:val="009332F9"/>
    <w:rsid w:val="00933308"/>
    <w:rsid w:val="00933BEC"/>
    <w:rsid w:val="009343C1"/>
    <w:rsid w:val="00934476"/>
    <w:rsid w:val="009345A0"/>
    <w:rsid w:val="00934767"/>
    <w:rsid w:val="0093481C"/>
    <w:rsid w:val="00934A84"/>
    <w:rsid w:val="00935310"/>
    <w:rsid w:val="0093570B"/>
    <w:rsid w:val="009359C4"/>
    <w:rsid w:val="00936274"/>
    <w:rsid w:val="00936297"/>
    <w:rsid w:val="009366B9"/>
    <w:rsid w:val="009366ED"/>
    <w:rsid w:val="00936EBB"/>
    <w:rsid w:val="00936F03"/>
    <w:rsid w:val="0093715D"/>
    <w:rsid w:val="009378AD"/>
    <w:rsid w:val="009379AB"/>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3784"/>
    <w:rsid w:val="0094395F"/>
    <w:rsid w:val="0094419A"/>
    <w:rsid w:val="009441F5"/>
    <w:rsid w:val="009443B4"/>
    <w:rsid w:val="00944657"/>
    <w:rsid w:val="009449F3"/>
    <w:rsid w:val="00944B8D"/>
    <w:rsid w:val="00944CAB"/>
    <w:rsid w:val="009452E9"/>
    <w:rsid w:val="009455BD"/>
    <w:rsid w:val="009457B0"/>
    <w:rsid w:val="00945F5E"/>
    <w:rsid w:val="009461CD"/>
    <w:rsid w:val="0094636E"/>
    <w:rsid w:val="0094661F"/>
    <w:rsid w:val="00946A84"/>
    <w:rsid w:val="00947531"/>
    <w:rsid w:val="0095045A"/>
    <w:rsid w:val="00950A7F"/>
    <w:rsid w:val="00951D3C"/>
    <w:rsid w:val="00951E36"/>
    <w:rsid w:val="0095206F"/>
    <w:rsid w:val="0095266A"/>
    <w:rsid w:val="009527FE"/>
    <w:rsid w:val="00952B4D"/>
    <w:rsid w:val="00953015"/>
    <w:rsid w:val="009532A5"/>
    <w:rsid w:val="00953319"/>
    <w:rsid w:val="00953356"/>
    <w:rsid w:val="00953380"/>
    <w:rsid w:val="00953AE1"/>
    <w:rsid w:val="00953D04"/>
    <w:rsid w:val="00954E44"/>
    <w:rsid w:val="00954ED6"/>
    <w:rsid w:val="00955698"/>
    <w:rsid w:val="00955AD7"/>
    <w:rsid w:val="00955BA7"/>
    <w:rsid w:val="00955BBB"/>
    <w:rsid w:val="00955E6F"/>
    <w:rsid w:val="009560D6"/>
    <w:rsid w:val="00956BB0"/>
    <w:rsid w:val="00956FB3"/>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A8"/>
    <w:rsid w:val="0096291F"/>
    <w:rsid w:val="00962F1A"/>
    <w:rsid w:val="0096312E"/>
    <w:rsid w:val="00963457"/>
    <w:rsid w:val="0096348F"/>
    <w:rsid w:val="0096350C"/>
    <w:rsid w:val="00963D05"/>
    <w:rsid w:val="009642A6"/>
    <w:rsid w:val="00964470"/>
    <w:rsid w:val="0096452F"/>
    <w:rsid w:val="00964548"/>
    <w:rsid w:val="00964E4C"/>
    <w:rsid w:val="00965562"/>
    <w:rsid w:val="00965C51"/>
    <w:rsid w:val="009664B0"/>
    <w:rsid w:val="009664F5"/>
    <w:rsid w:val="00966A79"/>
    <w:rsid w:val="00966B86"/>
    <w:rsid w:val="009671B5"/>
    <w:rsid w:val="00967753"/>
    <w:rsid w:val="00967D86"/>
    <w:rsid w:val="00967F76"/>
    <w:rsid w:val="00970003"/>
    <w:rsid w:val="009707ED"/>
    <w:rsid w:val="00970C6B"/>
    <w:rsid w:val="00970C6C"/>
    <w:rsid w:val="00971AEF"/>
    <w:rsid w:val="00971C6C"/>
    <w:rsid w:val="00971E10"/>
    <w:rsid w:val="00971E90"/>
    <w:rsid w:val="00972318"/>
    <w:rsid w:val="00973142"/>
    <w:rsid w:val="00973B5A"/>
    <w:rsid w:val="009741DE"/>
    <w:rsid w:val="009747B9"/>
    <w:rsid w:val="00974B07"/>
    <w:rsid w:val="00974D41"/>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5E1"/>
    <w:rsid w:val="00980623"/>
    <w:rsid w:val="009806F5"/>
    <w:rsid w:val="0098079B"/>
    <w:rsid w:val="00980902"/>
    <w:rsid w:val="00981071"/>
    <w:rsid w:val="009811AE"/>
    <w:rsid w:val="0098171E"/>
    <w:rsid w:val="009819BD"/>
    <w:rsid w:val="00981ECC"/>
    <w:rsid w:val="009834C8"/>
    <w:rsid w:val="00983503"/>
    <w:rsid w:val="00983AB3"/>
    <w:rsid w:val="00983D65"/>
    <w:rsid w:val="00983F56"/>
    <w:rsid w:val="009844AF"/>
    <w:rsid w:val="00985287"/>
    <w:rsid w:val="009854C3"/>
    <w:rsid w:val="009857C7"/>
    <w:rsid w:val="00985BAD"/>
    <w:rsid w:val="00985CDB"/>
    <w:rsid w:val="00986461"/>
    <w:rsid w:val="009866BB"/>
    <w:rsid w:val="00986DA8"/>
    <w:rsid w:val="00986DF5"/>
    <w:rsid w:val="009873C1"/>
    <w:rsid w:val="009879A7"/>
    <w:rsid w:val="00987CD6"/>
    <w:rsid w:val="00987DCB"/>
    <w:rsid w:val="00987DDB"/>
    <w:rsid w:val="00987FEA"/>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F2"/>
    <w:rsid w:val="00994219"/>
    <w:rsid w:val="0099421F"/>
    <w:rsid w:val="00994597"/>
    <w:rsid w:val="009946C3"/>
    <w:rsid w:val="00994BDA"/>
    <w:rsid w:val="0099548B"/>
    <w:rsid w:val="0099558B"/>
    <w:rsid w:val="00995663"/>
    <w:rsid w:val="00995BF2"/>
    <w:rsid w:val="00995C6C"/>
    <w:rsid w:val="00996464"/>
    <w:rsid w:val="009966BB"/>
    <w:rsid w:val="00996714"/>
    <w:rsid w:val="009967B7"/>
    <w:rsid w:val="0099681A"/>
    <w:rsid w:val="00996999"/>
    <w:rsid w:val="00996B09"/>
    <w:rsid w:val="00996CF9"/>
    <w:rsid w:val="009972A9"/>
    <w:rsid w:val="0099771E"/>
    <w:rsid w:val="009979FA"/>
    <w:rsid w:val="00997B43"/>
    <w:rsid w:val="00997B73"/>
    <w:rsid w:val="009A048E"/>
    <w:rsid w:val="009A095B"/>
    <w:rsid w:val="009A0A84"/>
    <w:rsid w:val="009A0BF1"/>
    <w:rsid w:val="009A0D0C"/>
    <w:rsid w:val="009A15DE"/>
    <w:rsid w:val="009A165C"/>
    <w:rsid w:val="009A1BE2"/>
    <w:rsid w:val="009A1F8B"/>
    <w:rsid w:val="009A202B"/>
    <w:rsid w:val="009A205F"/>
    <w:rsid w:val="009A2164"/>
    <w:rsid w:val="009A24F2"/>
    <w:rsid w:val="009A25B6"/>
    <w:rsid w:val="009A2939"/>
    <w:rsid w:val="009A29E3"/>
    <w:rsid w:val="009A313C"/>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8DF"/>
    <w:rsid w:val="009B6A50"/>
    <w:rsid w:val="009B6A76"/>
    <w:rsid w:val="009B6BBC"/>
    <w:rsid w:val="009B7127"/>
    <w:rsid w:val="009B75A7"/>
    <w:rsid w:val="009B78A1"/>
    <w:rsid w:val="009B7AB8"/>
    <w:rsid w:val="009C044C"/>
    <w:rsid w:val="009C07BE"/>
    <w:rsid w:val="009C0D47"/>
    <w:rsid w:val="009C0D69"/>
    <w:rsid w:val="009C0DAE"/>
    <w:rsid w:val="009C0EC1"/>
    <w:rsid w:val="009C1A2D"/>
    <w:rsid w:val="009C1B0B"/>
    <w:rsid w:val="009C1D3E"/>
    <w:rsid w:val="009C2449"/>
    <w:rsid w:val="009C2612"/>
    <w:rsid w:val="009C27AA"/>
    <w:rsid w:val="009C2EF6"/>
    <w:rsid w:val="009C2F62"/>
    <w:rsid w:val="009C3359"/>
    <w:rsid w:val="009C3C9C"/>
    <w:rsid w:val="009C3DA5"/>
    <w:rsid w:val="009C482F"/>
    <w:rsid w:val="009C4A5C"/>
    <w:rsid w:val="009C4B48"/>
    <w:rsid w:val="009C5250"/>
    <w:rsid w:val="009C573B"/>
    <w:rsid w:val="009C595F"/>
    <w:rsid w:val="009C5F7B"/>
    <w:rsid w:val="009C6664"/>
    <w:rsid w:val="009C7A0C"/>
    <w:rsid w:val="009C7B35"/>
    <w:rsid w:val="009D03AB"/>
    <w:rsid w:val="009D03BF"/>
    <w:rsid w:val="009D0481"/>
    <w:rsid w:val="009D07D6"/>
    <w:rsid w:val="009D0A23"/>
    <w:rsid w:val="009D0B1E"/>
    <w:rsid w:val="009D0B6E"/>
    <w:rsid w:val="009D0C77"/>
    <w:rsid w:val="009D11DD"/>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A52"/>
    <w:rsid w:val="009D5EEF"/>
    <w:rsid w:val="009D5F35"/>
    <w:rsid w:val="009D6565"/>
    <w:rsid w:val="009D6F58"/>
    <w:rsid w:val="009D7128"/>
    <w:rsid w:val="009D76FC"/>
    <w:rsid w:val="009D77BF"/>
    <w:rsid w:val="009D7985"/>
    <w:rsid w:val="009E0280"/>
    <w:rsid w:val="009E0449"/>
    <w:rsid w:val="009E057B"/>
    <w:rsid w:val="009E07D3"/>
    <w:rsid w:val="009E0A52"/>
    <w:rsid w:val="009E0CA0"/>
    <w:rsid w:val="009E0D9E"/>
    <w:rsid w:val="009E0F4E"/>
    <w:rsid w:val="009E10B5"/>
    <w:rsid w:val="009E130A"/>
    <w:rsid w:val="009E138A"/>
    <w:rsid w:val="009E1F70"/>
    <w:rsid w:val="009E2F56"/>
    <w:rsid w:val="009E306F"/>
    <w:rsid w:val="009E320D"/>
    <w:rsid w:val="009E3507"/>
    <w:rsid w:val="009E3947"/>
    <w:rsid w:val="009E3C60"/>
    <w:rsid w:val="009E3E09"/>
    <w:rsid w:val="009E3EA9"/>
    <w:rsid w:val="009E4012"/>
    <w:rsid w:val="009E45AD"/>
    <w:rsid w:val="009E4601"/>
    <w:rsid w:val="009E49D8"/>
    <w:rsid w:val="009E4D7C"/>
    <w:rsid w:val="009E52B7"/>
    <w:rsid w:val="009E53AB"/>
    <w:rsid w:val="009E5419"/>
    <w:rsid w:val="009E640D"/>
    <w:rsid w:val="009E66FF"/>
    <w:rsid w:val="009E6804"/>
    <w:rsid w:val="009E69C8"/>
    <w:rsid w:val="009E74F1"/>
    <w:rsid w:val="009E76D8"/>
    <w:rsid w:val="009E793B"/>
    <w:rsid w:val="009E7B14"/>
    <w:rsid w:val="009E7E7E"/>
    <w:rsid w:val="009F01D0"/>
    <w:rsid w:val="009F0203"/>
    <w:rsid w:val="009F0B4F"/>
    <w:rsid w:val="009F11AC"/>
    <w:rsid w:val="009F13CC"/>
    <w:rsid w:val="009F1465"/>
    <w:rsid w:val="009F1771"/>
    <w:rsid w:val="009F1CD7"/>
    <w:rsid w:val="009F226B"/>
    <w:rsid w:val="009F25C3"/>
    <w:rsid w:val="009F297A"/>
    <w:rsid w:val="009F29D4"/>
    <w:rsid w:val="009F2A7B"/>
    <w:rsid w:val="009F2AAD"/>
    <w:rsid w:val="009F32E9"/>
    <w:rsid w:val="009F3937"/>
    <w:rsid w:val="009F3A7D"/>
    <w:rsid w:val="009F3F1D"/>
    <w:rsid w:val="009F43FE"/>
    <w:rsid w:val="009F46F1"/>
    <w:rsid w:val="009F4898"/>
    <w:rsid w:val="009F4B9F"/>
    <w:rsid w:val="009F4F24"/>
    <w:rsid w:val="009F5091"/>
    <w:rsid w:val="009F51F7"/>
    <w:rsid w:val="009F558C"/>
    <w:rsid w:val="009F5740"/>
    <w:rsid w:val="009F59C7"/>
    <w:rsid w:val="009F5A3C"/>
    <w:rsid w:val="009F6323"/>
    <w:rsid w:val="009F674B"/>
    <w:rsid w:val="009F6BB4"/>
    <w:rsid w:val="009F6CC6"/>
    <w:rsid w:val="009F7903"/>
    <w:rsid w:val="009F7933"/>
    <w:rsid w:val="009F7ABA"/>
    <w:rsid w:val="009F7C71"/>
    <w:rsid w:val="00A005AC"/>
    <w:rsid w:val="00A005FD"/>
    <w:rsid w:val="00A00993"/>
    <w:rsid w:val="00A00C71"/>
    <w:rsid w:val="00A00D73"/>
    <w:rsid w:val="00A00DCF"/>
    <w:rsid w:val="00A0136C"/>
    <w:rsid w:val="00A013C7"/>
    <w:rsid w:val="00A01423"/>
    <w:rsid w:val="00A01581"/>
    <w:rsid w:val="00A016AA"/>
    <w:rsid w:val="00A01842"/>
    <w:rsid w:val="00A01BC3"/>
    <w:rsid w:val="00A01EA5"/>
    <w:rsid w:val="00A0245D"/>
    <w:rsid w:val="00A02646"/>
    <w:rsid w:val="00A02708"/>
    <w:rsid w:val="00A027CB"/>
    <w:rsid w:val="00A02B68"/>
    <w:rsid w:val="00A02F97"/>
    <w:rsid w:val="00A030D0"/>
    <w:rsid w:val="00A030F3"/>
    <w:rsid w:val="00A04134"/>
    <w:rsid w:val="00A04842"/>
    <w:rsid w:val="00A04C2E"/>
    <w:rsid w:val="00A04DC6"/>
    <w:rsid w:val="00A04EC7"/>
    <w:rsid w:val="00A051B8"/>
    <w:rsid w:val="00A05434"/>
    <w:rsid w:val="00A055C6"/>
    <w:rsid w:val="00A056F5"/>
    <w:rsid w:val="00A0584A"/>
    <w:rsid w:val="00A062DD"/>
    <w:rsid w:val="00A0637C"/>
    <w:rsid w:val="00A06396"/>
    <w:rsid w:val="00A0643B"/>
    <w:rsid w:val="00A0692F"/>
    <w:rsid w:val="00A06DDC"/>
    <w:rsid w:val="00A06E3F"/>
    <w:rsid w:val="00A0716B"/>
    <w:rsid w:val="00A0736B"/>
    <w:rsid w:val="00A0768B"/>
    <w:rsid w:val="00A1005F"/>
    <w:rsid w:val="00A100B1"/>
    <w:rsid w:val="00A101DE"/>
    <w:rsid w:val="00A1051A"/>
    <w:rsid w:val="00A1068E"/>
    <w:rsid w:val="00A10C5A"/>
    <w:rsid w:val="00A10C84"/>
    <w:rsid w:val="00A10EE6"/>
    <w:rsid w:val="00A11693"/>
    <w:rsid w:val="00A1219F"/>
    <w:rsid w:val="00A1237B"/>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AC3"/>
    <w:rsid w:val="00A14BEC"/>
    <w:rsid w:val="00A14E17"/>
    <w:rsid w:val="00A14E21"/>
    <w:rsid w:val="00A153D8"/>
    <w:rsid w:val="00A15B76"/>
    <w:rsid w:val="00A15BDC"/>
    <w:rsid w:val="00A15EB8"/>
    <w:rsid w:val="00A163B1"/>
    <w:rsid w:val="00A1686A"/>
    <w:rsid w:val="00A16ACC"/>
    <w:rsid w:val="00A16E83"/>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56"/>
    <w:rsid w:val="00A21EE2"/>
    <w:rsid w:val="00A22135"/>
    <w:rsid w:val="00A2226C"/>
    <w:rsid w:val="00A22308"/>
    <w:rsid w:val="00A22623"/>
    <w:rsid w:val="00A22878"/>
    <w:rsid w:val="00A22AC5"/>
    <w:rsid w:val="00A22B4E"/>
    <w:rsid w:val="00A23007"/>
    <w:rsid w:val="00A23D3E"/>
    <w:rsid w:val="00A23DD8"/>
    <w:rsid w:val="00A24334"/>
    <w:rsid w:val="00A24E42"/>
    <w:rsid w:val="00A2580F"/>
    <w:rsid w:val="00A25913"/>
    <w:rsid w:val="00A259D5"/>
    <w:rsid w:val="00A25A8C"/>
    <w:rsid w:val="00A26086"/>
    <w:rsid w:val="00A2648B"/>
    <w:rsid w:val="00A26B5B"/>
    <w:rsid w:val="00A27996"/>
    <w:rsid w:val="00A27BC8"/>
    <w:rsid w:val="00A27C9C"/>
    <w:rsid w:val="00A27E0E"/>
    <w:rsid w:val="00A30044"/>
    <w:rsid w:val="00A302E5"/>
    <w:rsid w:val="00A30810"/>
    <w:rsid w:val="00A308E1"/>
    <w:rsid w:val="00A3179F"/>
    <w:rsid w:val="00A31BC9"/>
    <w:rsid w:val="00A31D23"/>
    <w:rsid w:val="00A31F72"/>
    <w:rsid w:val="00A32001"/>
    <w:rsid w:val="00A323FA"/>
    <w:rsid w:val="00A324DD"/>
    <w:rsid w:val="00A326AC"/>
    <w:rsid w:val="00A32997"/>
    <w:rsid w:val="00A329F6"/>
    <w:rsid w:val="00A33080"/>
    <w:rsid w:val="00A33464"/>
    <w:rsid w:val="00A33893"/>
    <w:rsid w:val="00A33B25"/>
    <w:rsid w:val="00A344C7"/>
    <w:rsid w:val="00A345A4"/>
    <w:rsid w:val="00A348DD"/>
    <w:rsid w:val="00A348E4"/>
    <w:rsid w:val="00A34FBF"/>
    <w:rsid w:val="00A355F5"/>
    <w:rsid w:val="00A3598A"/>
    <w:rsid w:val="00A35A97"/>
    <w:rsid w:val="00A360D2"/>
    <w:rsid w:val="00A361B7"/>
    <w:rsid w:val="00A367F6"/>
    <w:rsid w:val="00A3724A"/>
    <w:rsid w:val="00A37867"/>
    <w:rsid w:val="00A37896"/>
    <w:rsid w:val="00A37E50"/>
    <w:rsid w:val="00A37F47"/>
    <w:rsid w:val="00A400E9"/>
    <w:rsid w:val="00A4013C"/>
    <w:rsid w:val="00A4014C"/>
    <w:rsid w:val="00A4014E"/>
    <w:rsid w:val="00A40308"/>
    <w:rsid w:val="00A40792"/>
    <w:rsid w:val="00A40A7E"/>
    <w:rsid w:val="00A40DA2"/>
    <w:rsid w:val="00A40EB5"/>
    <w:rsid w:val="00A41379"/>
    <w:rsid w:val="00A416BB"/>
    <w:rsid w:val="00A4183A"/>
    <w:rsid w:val="00A41C81"/>
    <w:rsid w:val="00A42019"/>
    <w:rsid w:val="00A42296"/>
    <w:rsid w:val="00A42BE9"/>
    <w:rsid w:val="00A42C63"/>
    <w:rsid w:val="00A42F8B"/>
    <w:rsid w:val="00A43650"/>
    <w:rsid w:val="00A436DF"/>
    <w:rsid w:val="00A43739"/>
    <w:rsid w:val="00A43AAD"/>
    <w:rsid w:val="00A43E53"/>
    <w:rsid w:val="00A43F4C"/>
    <w:rsid w:val="00A44291"/>
    <w:rsid w:val="00A44397"/>
    <w:rsid w:val="00A44B7D"/>
    <w:rsid w:val="00A44D40"/>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358"/>
    <w:rsid w:val="00A474CF"/>
    <w:rsid w:val="00A479D6"/>
    <w:rsid w:val="00A47C0C"/>
    <w:rsid w:val="00A47D93"/>
    <w:rsid w:val="00A502D3"/>
    <w:rsid w:val="00A5120B"/>
    <w:rsid w:val="00A51755"/>
    <w:rsid w:val="00A518C8"/>
    <w:rsid w:val="00A51B8F"/>
    <w:rsid w:val="00A51BBC"/>
    <w:rsid w:val="00A51C45"/>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54D1"/>
    <w:rsid w:val="00A55518"/>
    <w:rsid w:val="00A56189"/>
    <w:rsid w:val="00A56368"/>
    <w:rsid w:val="00A56598"/>
    <w:rsid w:val="00A56B00"/>
    <w:rsid w:val="00A57023"/>
    <w:rsid w:val="00A570DF"/>
    <w:rsid w:val="00A57184"/>
    <w:rsid w:val="00A5718F"/>
    <w:rsid w:val="00A572AA"/>
    <w:rsid w:val="00A57486"/>
    <w:rsid w:val="00A57E54"/>
    <w:rsid w:val="00A57F22"/>
    <w:rsid w:val="00A60484"/>
    <w:rsid w:val="00A6049B"/>
    <w:rsid w:val="00A606DD"/>
    <w:rsid w:val="00A608FE"/>
    <w:rsid w:val="00A613C6"/>
    <w:rsid w:val="00A61574"/>
    <w:rsid w:val="00A618B4"/>
    <w:rsid w:val="00A61B1B"/>
    <w:rsid w:val="00A61D3D"/>
    <w:rsid w:val="00A61F8C"/>
    <w:rsid w:val="00A62064"/>
    <w:rsid w:val="00A62506"/>
    <w:rsid w:val="00A62597"/>
    <w:rsid w:val="00A62662"/>
    <w:rsid w:val="00A63283"/>
    <w:rsid w:val="00A633FA"/>
    <w:rsid w:val="00A63A81"/>
    <w:rsid w:val="00A63DCE"/>
    <w:rsid w:val="00A64195"/>
    <w:rsid w:val="00A647E0"/>
    <w:rsid w:val="00A6566E"/>
    <w:rsid w:val="00A65A56"/>
    <w:rsid w:val="00A65C49"/>
    <w:rsid w:val="00A65CFE"/>
    <w:rsid w:val="00A6626C"/>
    <w:rsid w:val="00A662E5"/>
    <w:rsid w:val="00A66435"/>
    <w:rsid w:val="00A66529"/>
    <w:rsid w:val="00A66588"/>
    <w:rsid w:val="00A6758E"/>
    <w:rsid w:val="00A67741"/>
    <w:rsid w:val="00A678E2"/>
    <w:rsid w:val="00A67B42"/>
    <w:rsid w:val="00A67F63"/>
    <w:rsid w:val="00A700A6"/>
    <w:rsid w:val="00A70514"/>
    <w:rsid w:val="00A7072F"/>
    <w:rsid w:val="00A709F8"/>
    <w:rsid w:val="00A715AB"/>
    <w:rsid w:val="00A716E0"/>
    <w:rsid w:val="00A719A0"/>
    <w:rsid w:val="00A723A4"/>
    <w:rsid w:val="00A725D4"/>
    <w:rsid w:val="00A730C0"/>
    <w:rsid w:val="00A73102"/>
    <w:rsid w:val="00A7322E"/>
    <w:rsid w:val="00A73298"/>
    <w:rsid w:val="00A73B43"/>
    <w:rsid w:val="00A73DFE"/>
    <w:rsid w:val="00A74533"/>
    <w:rsid w:val="00A7494C"/>
    <w:rsid w:val="00A74C4A"/>
    <w:rsid w:val="00A74F98"/>
    <w:rsid w:val="00A756E2"/>
    <w:rsid w:val="00A75AC9"/>
    <w:rsid w:val="00A7660D"/>
    <w:rsid w:val="00A76871"/>
    <w:rsid w:val="00A76FA4"/>
    <w:rsid w:val="00A7725B"/>
    <w:rsid w:val="00A7728C"/>
    <w:rsid w:val="00A77C69"/>
    <w:rsid w:val="00A80258"/>
    <w:rsid w:val="00A81207"/>
    <w:rsid w:val="00A81919"/>
    <w:rsid w:val="00A81927"/>
    <w:rsid w:val="00A81ED2"/>
    <w:rsid w:val="00A81F2F"/>
    <w:rsid w:val="00A81FEE"/>
    <w:rsid w:val="00A8207B"/>
    <w:rsid w:val="00A8232D"/>
    <w:rsid w:val="00A825E1"/>
    <w:rsid w:val="00A82643"/>
    <w:rsid w:val="00A832CD"/>
    <w:rsid w:val="00A833B3"/>
    <w:rsid w:val="00A8341D"/>
    <w:rsid w:val="00A835C8"/>
    <w:rsid w:val="00A83854"/>
    <w:rsid w:val="00A83EE5"/>
    <w:rsid w:val="00A84804"/>
    <w:rsid w:val="00A85238"/>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EB5"/>
    <w:rsid w:val="00A916D1"/>
    <w:rsid w:val="00A91B41"/>
    <w:rsid w:val="00A91C77"/>
    <w:rsid w:val="00A9214F"/>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C11"/>
    <w:rsid w:val="00A96621"/>
    <w:rsid w:val="00A96AEB"/>
    <w:rsid w:val="00A972D7"/>
    <w:rsid w:val="00A97418"/>
    <w:rsid w:val="00A976FC"/>
    <w:rsid w:val="00A97AB6"/>
    <w:rsid w:val="00A97BFA"/>
    <w:rsid w:val="00A97D14"/>
    <w:rsid w:val="00A97E8F"/>
    <w:rsid w:val="00A97F02"/>
    <w:rsid w:val="00AA006E"/>
    <w:rsid w:val="00AA03E2"/>
    <w:rsid w:val="00AA0423"/>
    <w:rsid w:val="00AA0456"/>
    <w:rsid w:val="00AA09F4"/>
    <w:rsid w:val="00AA0AEC"/>
    <w:rsid w:val="00AA11B0"/>
    <w:rsid w:val="00AA1490"/>
    <w:rsid w:val="00AA153A"/>
    <w:rsid w:val="00AA1633"/>
    <w:rsid w:val="00AA186A"/>
    <w:rsid w:val="00AA225E"/>
    <w:rsid w:val="00AA2631"/>
    <w:rsid w:val="00AA2BEB"/>
    <w:rsid w:val="00AA2C13"/>
    <w:rsid w:val="00AA2F69"/>
    <w:rsid w:val="00AA3278"/>
    <w:rsid w:val="00AA3554"/>
    <w:rsid w:val="00AA362D"/>
    <w:rsid w:val="00AA3689"/>
    <w:rsid w:val="00AA44B5"/>
    <w:rsid w:val="00AA45EA"/>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A90"/>
    <w:rsid w:val="00AB0D54"/>
    <w:rsid w:val="00AB0E34"/>
    <w:rsid w:val="00AB0FBD"/>
    <w:rsid w:val="00AB0FFD"/>
    <w:rsid w:val="00AB12E7"/>
    <w:rsid w:val="00AB139E"/>
    <w:rsid w:val="00AB163F"/>
    <w:rsid w:val="00AB1CDA"/>
    <w:rsid w:val="00AB2447"/>
    <w:rsid w:val="00AB257A"/>
    <w:rsid w:val="00AB2E49"/>
    <w:rsid w:val="00AB3060"/>
    <w:rsid w:val="00AB3635"/>
    <w:rsid w:val="00AB3B72"/>
    <w:rsid w:val="00AB3FCC"/>
    <w:rsid w:val="00AB42C0"/>
    <w:rsid w:val="00AB4318"/>
    <w:rsid w:val="00AB43B9"/>
    <w:rsid w:val="00AB44C8"/>
    <w:rsid w:val="00AB458F"/>
    <w:rsid w:val="00AB4663"/>
    <w:rsid w:val="00AB4798"/>
    <w:rsid w:val="00AB4A5D"/>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C017A"/>
    <w:rsid w:val="00AC0541"/>
    <w:rsid w:val="00AC097A"/>
    <w:rsid w:val="00AC0BB4"/>
    <w:rsid w:val="00AC0E77"/>
    <w:rsid w:val="00AC1155"/>
    <w:rsid w:val="00AC1257"/>
    <w:rsid w:val="00AC129D"/>
    <w:rsid w:val="00AC12CE"/>
    <w:rsid w:val="00AC148B"/>
    <w:rsid w:val="00AC186C"/>
    <w:rsid w:val="00AC1DBE"/>
    <w:rsid w:val="00AC26D8"/>
    <w:rsid w:val="00AC2714"/>
    <w:rsid w:val="00AC2BB5"/>
    <w:rsid w:val="00AC2DF3"/>
    <w:rsid w:val="00AC371C"/>
    <w:rsid w:val="00AC39CF"/>
    <w:rsid w:val="00AC3A7C"/>
    <w:rsid w:val="00AC3D4B"/>
    <w:rsid w:val="00AC42F6"/>
    <w:rsid w:val="00AC43E5"/>
    <w:rsid w:val="00AC44DE"/>
    <w:rsid w:val="00AC516C"/>
    <w:rsid w:val="00AC561D"/>
    <w:rsid w:val="00AC5F74"/>
    <w:rsid w:val="00AC65A9"/>
    <w:rsid w:val="00AC6E4B"/>
    <w:rsid w:val="00AC73A2"/>
    <w:rsid w:val="00AC73B5"/>
    <w:rsid w:val="00AC74E7"/>
    <w:rsid w:val="00AC78E8"/>
    <w:rsid w:val="00AC7905"/>
    <w:rsid w:val="00AC7E33"/>
    <w:rsid w:val="00AC7E7D"/>
    <w:rsid w:val="00AC7EB2"/>
    <w:rsid w:val="00AD0192"/>
    <w:rsid w:val="00AD020D"/>
    <w:rsid w:val="00AD061E"/>
    <w:rsid w:val="00AD1538"/>
    <w:rsid w:val="00AD167F"/>
    <w:rsid w:val="00AD1933"/>
    <w:rsid w:val="00AD194F"/>
    <w:rsid w:val="00AD19FA"/>
    <w:rsid w:val="00AD1B8E"/>
    <w:rsid w:val="00AD1D7F"/>
    <w:rsid w:val="00AD2081"/>
    <w:rsid w:val="00AD212F"/>
    <w:rsid w:val="00AD24CE"/>
    <w:rsid w:val="00AD24E2"/>
    <w:rsid w:val="00AD2D99"/>
    <w:rsid w:val="00AD34D9"/>
    <w:rsid w:val="00AD376B"/>
    <w:rsid w:val="00AD386F"/>
    <w:rsid w:val="00AD387D"/>
    <w:rsid w:val="00AD45A9"/>
    <w:rsid w:val="00AD489C"/>
    <w:rsid w:val="00AD4A4E"/>
    <w:rsid w:val="00AD4ACA"/>
    <w:rsid w:val="00AD4C8F"/>
    <w:rsid w:val="00AD4E56"/>
    <w:rsid w:val="00AD4EE3"/>
    <w:rsid w:val="00AD5377"/>
    <w:rsid w:val="00AD5BD7"/>
    <w:rsid w:val="00AD626B"/>
    <w:rsid w:val="00AD6348"/>
    <w:rsid w:val="00AD6690"/>
    <w:rsid w:val="00AD6ECC"/>
    <w:rsid w:val="00AD7432"/>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FCC"/>
    <w:rsid w:val="00AE3462"/>
    <w:rsid w:val="00AE414D"/>
    <w:rsid w:val="00AE429A"/>
    <w:rsid w:val="00AE436E"/>
    <w:rsid w:val="00AE4396"/>
    <w:rsid w:val="00AE43D0"/>
    <w:rsid w:val="00AE4B2F"/>
    <w:rsid w:val="00AE530E"/>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869"/>
    <w:rsid w:val="00AF095C"/>
    <w:rsid w:val="00AF0A5D"/>
    <w:rsid w:val="00AF0CE7"/>
    <w:rsid w:val="00AF10B3"/>
    <w:rsid w:val="00AF116D"/>
    <w:rsid w:val="00AF1403"/>
    <w:rsid w:val="00AF1422"/>
    <w:rsid w:val="00AF14BE"/>
    <w:rsid w:val="00AF15FD"/>
    <w:rsid w:val="00AF1960"/>
    <w:rsid w:val="00AF1FF0"/>
    <w:rsid w:val="00AF271E"/>
    <w:rsid w:val="00AF27F0"/>
    <w:rsid w:val="00AF2963"/>
    <w:rsid w:val="00AF2B5D"/>
    <w:rsid w:val="00AF2C5C"/>
    <w:rsid w:val="00AF2D98"/>
    <w:rsid w:val="00AF2EE1"/>
    <w:rsid w:val="00AF30DF"/>
    <w:rsid w:val="00AF33F7"/>
    <w:rsid w:val="00AF3FC4"/>
    <w:rsid w:val="00AF4329"/>
    <w:rsid w:val="00AF4364"/>
    <w:rsid w:val="00AF4AD7"/>
    <w:rsid w:val="00AF4E60"/>
    <w:rsid w:val="00AF4FFC"/>
    <w:rsid w:val="00AF505E"/>
    <w:rsid w:val="00AF5756"/>
    <w:rsid w:val="00AF5960"/>
    <w:rsid w:val="00AF597F"/>
    <w:rsid w:val="00AF5A64"/>
    <w:rsid w:val="00AF60AB"/>
    <w:rsid w:val="00AF6653"/>
    <w:rsid w:val="00AF6847"/>
    <w:rsid w:val="00AF6AD6"/>
    <w:rsid w:val="00AF6CB7"/>
    <w:rsid w:val="00AF6D10"/>
    <w:rsid w:val="00AF6ECA"/>
    <w:rsid w:val="00AF744A"/>
    <w:rsid w:val="00AF7B0E"/>
    <w:rsid w:val="00AF7B34"/>
    <w:rsid w:val="00AF7B35"/>
    <w:rsid w:val="00AF7C2B"/>
    <w:rsid w:val="00B000CA"/>
    <w:rsid w:val="00B002A4"/>
    <w:rsid w:val="00B00665"/>
    <w:rsid w:val="00B01073"/>
    <w:rsid w:val="00B010D7"/>
    <w:rsid w:val="00B01C2F"/>
    <w:rsid w:val="00B0204B"/>
    <w:rsid w:val="00B02144"/>
    <w:rsid w:val="00B02411"/>
    <w:rsid w:val="00B0250B"/>
    <w:rsid w:val="00B025B3"/>
    <w:rsid w:val="00B027F9"/>
    <w:rsid w:val="00B02A56"/>
    <w:rsid w:val="00B02D53"/>
    <w:rsid w:val="00B0364F"/>
    <w:rsid w:val="00B038D3"/>
    <w:rsid w:val="00B03E7C"/>
    <w:rsid w:val="00B03EEC"/>
    <w:rsid w:val="00B04268"/>
    <w:rsid w:val="00B0489C"/>
    <w:rsid w:val="00B04980"/>
    <w:rsid w:val="00B04B7B"/>
    <w:rsid w:val="00B04E47"/>
    <w:rsid w:val="00B05148"/>
    <w:rsid w:val="00B05267"/>
    <w:rsid w:val="00B05346"/>
    <w:rsid w:val="00B0542A"/>
    <w:rsid w:val="00B058A7"/>
    <w:rsid w:val="00B0596A"/>
    <w:rsid w:val="00B05B12"/>
    <w:rsid w:val="00B05B83"/>
    <w:rsid w:val="00B05FF6"/>
    <w:rsid w:val="00B060F1"/>
    <w:rsid w:val="00B061D3"/>
    <w:rsid w:val="00B06ACF"/>
    <w:rsid w:val="00B06D23"/>
    <w:rsid w:val="00B07A62"/>
    <w:rsid w:val="00B07AA0"/>
    <w:rsid w:val="00B07AB5"/>
    <w:rsid w:val="00B07B36"/>
    <w:rsid w:val="00B07F2E"/>
    <w:rsid w:val="00B1016F"/>
    <w:rsid w:val="00B10210"/>
    <w:rsid w:val="00B109D6"/>
    <w:rsid w:val="00B10B88"/>
    <w:rsid w:val="00B10C40"/>
    <w:rsid w:val="00B10E5B"/>
    <w:rsid w:val="00B110FF"/>
    <w:rsid w:val="00B111BB"/>
    <w:rsid w:val="00B1128C"/>
    <w:rsid w:val="00B11290"/>
    <w:rsid w:val="00B113D3"/>
    <w:rsid w:val="00B118DE"/>
    <w:rsid w:val="00B11EAC"/>
    <w:rsid w:val="00B11EF3"/>
    <w:rsid w:val="00B12AE6"/>
    <w:rsid w:val="00B12B08"/>
    <w:rsid w:val="00B12C3F"/>
    <w:rsid w:val="00B12CE6"/>
    <w:rsid w:val="00B12D85"/>
    <w:rsid w:val="00B12DF3"/>
    <w:rsid w:val="00B12E33"/>
    <w:rsid w:val="00B12E9C"/>
    <w:rsid w:val="00B13A62"/>
    <w:rsid w:val="00B13CCF"/>
    <w:rsid w:val="00B13EC4"/>
    <w:rsid w:val="00B14018"/>
    <w:rsid w:val="00B1411A"/>
    <w:rsid w:val="00B14519"/>
    <w:rsid w:val="00B149CE"/>
    <w:rsid w:val="00B1513E"/>
    <w:rsid w:val="00B151A3"/>
    <w:rsid w:val="00B15509"/>
    <w:rsid w:val="00B1592E"/>
    <w:rsid w:val="00B15AE9"/>
    <w:rsid w:val="00B16164"/>
    <w:rsid w:val="00B161BC"/>
    <w:rsid w:val="00B165F8"/>
    <w:rsid w:val="00B1663A"/>
    <w:rsid w:val="00B167B7"/>
    <w:rsid w:val="00B1688F"/>
    <w:rsid w:val="00B16BBE"/>
    <w:rsid w:val="00B17545"/>
    <w:rsid w:val="00B178B8"/>
    <w:rsid w:val="00B17B44"/>
    <w:rsid w:val="00B2015C"/>
    <w:rsid w:val="00B202A6"/>
    <w:rsid w:val="00B20696"/>
    <w:rsid w:val="00B20D7E"/>
    <w:rsid w:val="00B20F73"/>
    <w:rsid w:val="00B21714"/>
    <w:rsid w:val="00B21A92"/>
    <w:rsid w:val="00B22076"/>
    <w:rsid w:val="00B222C9"/>
    <w:rsid w:val="00B225A2"/>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6D4"/>
    <w:rsid w:val="00B25D14"/>
    <w:rsid w:val="00B25E57"/>
    <w:rsid w:val="00B260A4"/>
    <w:rsid w:val="00B260BA"/>
    <w:rsid w:val="00B26F4A"/>
    <w:rsid w:val="00B27154"/>
    <w:rsid w:val="00B27580"/>
    <w:rsid w:val="00B2781B"/>
    <w:rsid w:val="00B278A1"/>
    <w:rsid w:val="00B27CC2"/>
    <w:rsid w:val="00B305B5"/>
    <w:rsid w:val="00B305C8"/>
    <w:rsid w:val="00B30A2F"/>
    <w:rsid w:val="00B30C0E"/>
    <w:rsid w:val="00B30F83"/>
    <w:rsid w:val="00B3109B"/>
    <w:rsid w:val="00B3118D"/>
    <w:rsid w:val="00B31559"/>
    <w:rsid w:val="00B3169A"/>
    <w:rsid w:val="00B31814"/>
    <w:rsid w:val="00B31A57"/>
    <w:rsid w:val="00B32049"/>
    <w:rsid w:val="00B32D24"/>
    <w:rsid w:val="00B3321D"/>
    <w:rsid w:val="00B3394C"/>
    <w:rsid w:val="00B33A16"/>
    <w:rsid w:val="00B33D4B"/>
    <w:rsid w:val="00B341B0"/>
    <w:rsid w:val="00B345C2"/>
    <w:rsid w:val="00B34871"/>
    <w:rsid w:val="00B349BE"/>
    <w:rsid w:val="00B358F3"/>
    <w:rsid w:val="00B35AD7"/>
    <w:rsid w:val="00B35B4C"/>
    <w:rsid w:val="00B35B58"/>
    <w:rsid w:val="00B35CCD"/>
    <w:rsid w:val="00B36179"/>
    <w:rsid w:val="00B361E7"/>
    <w:rsid w:val="00B36639"/>
    <w:rsid w:val="00B370A5"/>
    <w:rsid w:val="00B37746"/>
    <w:rsid w:val="00B37A29"/>
    <w:rsid w:val="00B37F68"/>
    <w:rsid w:val="00B40358"/>
    <w:rsid w:val="00B4067C"/>
    <w:rsid w:val="00B40CAB"/>
    <w:rsid w:val="00B40E0A"/>
    <w:rsid w:val="00B40EAE"/>
    <w:rsid w:val="00B40EB7"/>
    <w:rsid w:val="00B41146"/>
    <w:rsid w:val="00B417A6"/>
    <w:rsid w:val="00B41E5B"/>
    <w:rsid w:val="00B41E8C"/>
    <w:rsid w:val="00B4268E"/>
    <w:rsid w:val="00B4282F"/>
    <w:rsid w:val="00B42AFE"/>
    <w:rsid w:val="00B42B98"/>
    <w:rsid w:val="00B42BD0"/>
    <w:rsid w:val="00B42D60"/>
    <w:rsid w:val="00B43046"/>
    <w:rsid w:val="00B434CF"/>
    <w:rsid w:val="00B436E0"/>
    <w:rsid w:val="00B438B3"/>
    <w:rsid w:val="00B43954"/>
    <w:rsid w:val="00B443DC"/>
    <w:rsid w:val="00B44490"/>
    <w:rsid w:val="00B44716"/>
    <w:rsid w:val="00B45271"/>
    <w:rsid w:val="00B457F8"/>
    <w:rsid w:val="00B459C1"/>
    <w:rsid w:val="00B45F14"/>
    <w:rsid w:val="00B4601A"/>
    <w:rsid w:val="00B462AB"/>
    <w:rsid w:val="00B46B8B"/>
    <w:rsid w:val="00B46DDF"/>
    <w:rsid w:val="00B46E17"/>
    <w:rsid w:val="00B46F49"/>
    <w:rsid w:val="00B4710E"/>
    <w:rsid w:val="00B475B3"/>
    <w:rsid w:val="00B476FE"/>
    <w:rsid w:val="00B50149"/>
    <w:rsid w:val="00B501E8"/>
    <w:rsid w:val="00B50493"/>
    <w:rsid w:val="00B50F3A"/>
    <w:rsid w:val="00B51024"/>
    <w:rsid w:val="00B511D4"/>
    <w:rsid w:val="00B516B6"/>
    <w:rsid w:val="00B516E8"/>
    <w:rsid w:val="00B51946"/>
    <w:rsid w:val="00B51EA1"/>
    <w:rsid w:val="00B521F3"/>
    <w:rsid w:val="00B525F0"/>
    <w:rsid w:val="00B52B9B"/>
    <w:rsid w:val="00B52C0F"/>
    <w:rsid w:val="00B52E7F"/>
    <w:rsid w:val="00B538EF"/>
    <w:rsid w:val="00B53CF1"/>
    <w:rsid w:val="00B53E88"/>
    <w:rsid w:val="00B540C4"/>
    <w:rsid w:val="00B54632"/>
    <w:rsid w:val="00B54772"/>
    <w:rsid w:val="00B5493F"/>
    <w:rsid w:val="00B54AB4"/>
    <w:rsid w:val="00B54EA7"/>
    <w:rsid w:val="00B5500C"/>
    <w:rsid w:val="00B55244"/>
    <w:rsid w:val="00B553FB"/>
    <w:rsid w:val="00B55553"/>
    <w:rsid w:val="00B5565E"/>
    <w:rsid w:val="00B5579C"/>
    <w:rsid w:val="00B55836"/>
    <w:rsid w:val="00B55B14"/>
    <w:rsid w:val="00B56334"/>
    <w:rsid w:val="00B56349"/>
    <w:rsid w:val="00B5637A"/>
    <w:rsid w:val="00B56774"/>
    <w:rsid w:val="00B56A76"/>
    <w:rsid w:val="00B57445"/>
    <w:rsid w:val="00B5769B"/>
    <w:rsid w:val="00B57923"/>
    <w:rsid w:val="00B57C2E"/>
    <w:rsid w:val="00B57C57"/>
    <w:rsid w:val="00B57F91"/>
    <w:rsid w:val="00B603EA"/>
    <w:rsid w:val="00B60858"/>
    <w:rsid w:val="00B608F0"/>
    <w:rsid w:val="00B61B97"/>
    <w:rsid w:val="00B621D0"/>
    <w:rsid w:val="00B62311"/>
    <w:rsid w:val="00B62313"/>
    <w:rsid w:val="00B62525"/>
    <w:rsid w:val="00B627E9"/>
    <w:rsid w:val="00B632AB"/>
    <w:rsid w:val="00B63682"/>
    <w:rsid w:val="00B63ABC"/>
    <w:rsid w:val="00B646F8"/>
    <w:rsid w:val="00B648E5"/>
    <w:rsid w:val="00B64C0A"/>
    <w:rsid w:val="00B64EA4"/>
    <w:rsid w:val="00B65109"/>
    <w:rsid w:val="00B65545"/>
    <w:rsid w:val="00B656A8"/>
    <w:rsid w:val="00B65804"/>
    <w:rsid w:val="00B6615D"/>
    <w:rsid w:val="00B669C0"/>
    <w:rsid w:val="00B66A2F"/>
    <w:rsid w:val="00B66B6B"/>
    <w:rsid w:val="00B66FEA"/>
    <w:rsid w:val="00B67242"/>
    <w:rsid w:val="00B672BB"/>
    <w:rsid w:val="00B677E1"/>
    <w:rsid w:val="00B7024B"/>
    <w:rsid w:val="00B704A8"/>
    <w:rsid w:val="00B7083F"/>
    <w:rsid w:val="00B708CB"/>
    <w:rsid w:val="00B7097F"/>
    <w:rsid w:val="00B70AB6"/>
    <w:rsid w:val="00B70BA4"/>
    <w:rsid w:val="00B70F05"/>
    <w:rsid w:val="00B70F25"/>
    <w:rsid w:val="00B717AB"/>
    <w:rsid w:val="00B71C01"/>
    <w:rsid w:val="00B71C99"/>
    <w:rsid w:val="00B71EC7"/>
    <w:rsid w:val="00B71FAB"/>
    <w:rsid w:val="00B72BFF"/>
    <w:rsid w:val="00B72F9D"/>
    <w:rsid w:val="00B731EB"/>
    <w:rsid w:val="00B73D2C"/>
    <w:rsid w:val="00B74114"/>
    <w:rsid w:val="00B74BAB"/>
    <w:rsid w:val="00B74DFE"/>
    <w:rsid w:val="00B751E3"/>
    <w:rsid w:val="00B75208"/>
    <w:rsid w:val="00B75577"/>
    <w:rsid w:val="00B75977"/>
    <w:rsid w:val="00B75CAD"/>
    <w:rsid w:val="00B75DF3"/>
    <w:rsid w:val="00B75E02"/>
    <w:rsid w:val="00B76127"/>
    <w:rsid w:val="00B761E0"/>
    <w:rsid w:val="00B76EA0"/>
    <w:rsid w:val="00B7709D"/>
    <w:rsid w:val="00B7715C"/>
    <w:rsid w:val="00B772B9"/>
    <w:rsid w:val="00B772CD"/>
    <w:rsid w:val="00B775EA"/>
    <w:rsid w:val="00B77D55"/>
    <w:rsid w:val="00B77DCE"/>
    <w:rsid w:val="00B77E92"/>
    <w:rsid w:val="00B77F06"/>
    <w:rsid w:val="00B80299"/>
    <w:rsid w:val="00B80322"/>
    <w:rsid w:val="00B807F0"/>
    <w:rsid w:val="00B8099D"/>
    <w:rsid w:val="00B80B02"/>
    <w:rsid w:val="00B80F74"/>
    <w:rsid w:val="00B8137D"/>
    <w:rsid w:val="00B81452"/>
    <w:rsid w:val="00B818E9"/>
    <w:rsid w:val="00B82074"/>
    <w:rsid w:val="00B82878"/>
    <w:rsid w:val="00B83334"/>
    <w:rsid w:val="00B8358C"/>
    <w:rsid w:val="00B835F7"/>
    <w:rsid w:val="00B83728"/>
    <w:rsid w:val="00B83E57"/>
    <w:rsid w:val="00B841F4"/>
    <w:rsid w:val="00B849DE"/>
    <w:rsid w:val="00B84C90"/>
    <w:rsid w:val="00B84E56"/>
    <w:rsid w:val="00B84F2D"/>
    <w:rsid w:val="00B85107"/>
    <w:rsid w:val="00B85156"/>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522"/>
    <w:rsid w:val="00B91014"/>
    <w:rsid w:val="00B9101E"/>
    <w:rsid w:val="00B911E3"/>
    <w:rsid w:val="00B914F7"/>
    <w:rsid w:val="00B917E4"/>
    <w:rsid w:val="00B91BD9"/>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8A6"/>
    <w:rsid w:val="00B94C91"/>
    <w:rsid w:val="00B94D6F"/>
    <w:rsid w:val="00B94E8D"/>
    <w:rsid w:val="00B94EEB"/>
    <w:rsid w:val="00B9573A"/>
    <w:rsid w:val="00B95984"/>
    <w:rsid w:val="00B95A3E"/>
    <w:rsid w:val="00B95FFA"/>
    <w:rsid w:val="00B9685E"/>
    <w:rsid w:val="00B97E67"/>
    <w:rsid w:val="00BA0474"/>
    <w:rsid w:val="00BA04A8"/>
    <w:rsid w:val="00BA075B"/>
    <w:rsid w:val="00BA0959"/>
    <w:rsid w:val="00BA09E7"/>
    <w:rsid w:val="00BA0D77"/>
    <w:rsid w:val="00BA0D79"/>
    <w:rsid w:val="00BA13A4"/>
    <w:rsid w:val="00BA1551"/>
    <w:rsid w:val="00BA1707"/>
    <w:rsid w:val="00BA1812"/>
    <w:rsid w:val="00BA191E"/>
    <w:rsid w:val="00BA1962"/>
    <w:rsid w:val="00BA21DC"/>
    <w:rsid w:val="00BA24D2"/>
    <w:rsid w:val="00BA285E"/>
    <w:rsid w:val="00BA29F7"/>
    <w:rsid w:val="00BA2F1D"/>
    <w:rsid w:val="00BA344E"/>
    <w:rsid w:val="00BA34D1"/>
    <w:rsid w:val="00BA34EA"/>
    <w:rsid w:val="00BA3654"/>
    <w:rsid w:val="00BA3B11"/>
    <w:rsid w:val="00BA3C11"/>
    <w:rsid w:val="00BA3D11"/>
    <w:rsid w:val="00BA3F7E"/>
    <w:rsid w:val="00BA400A"/>
    <w:rsid w:val="00BA408B"/>
    <w:rsid w:val="00BA4146"/>
    <w:rsid w:val="00BA447B"/>
    <w:rsid w:val="00BA4825"/>
    <w:rsid w:val="00BA489F"/>
    <w:rsid w:val="00BA4DD6"/>
    <w:rsid w:val="00BA510D"/>
    <w:rsid w:val="00BA529C"/>
    <w:rsid w:val="00BA5B34"/>
    <w:rsid w:val="00BA62B3"/>
    <w:rsid w:val="00BA63BB"/>
    <w:rsid w:val="00BA6721"/>
    <w:rsid w:val="00BA68A9"/>
    <w:rsid w:val="00BA6AA7"/>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A03"/>
    <w:rsid w:val="00BB2C2A"/>
    <w:rsid w:val="00BB2DCE"/>
    <w:rsid w:val="00BB3DCD"/>
    <w:rsid w:val="00BB3E3D"/>
    <w:rsid w:val="00BB4324"/>
    <w:rsid w:val="00BB44DA"/>
    <w:rsid w:val="00BB4920"/>
    <w:rsid w:val="00BB494E"/>
    <w:rsid w:val="00BB4A5C"/>
    <w:rsid w:val="00BB4B6D"/>
    <w:rsid w:val="00BB4C76"/>
    <w:rsid w:val="00BB4E1B"/>
    <w:rsid w:val="00BB57BD"/>
    <w:rsid w:val="00BB58AA"/>
    <w:rsid w:val="00BB6AB4"/>
    <w:rsid w:val="00BB764E"/>
    <w:rsid w:val="00BB77C3"/>
    <w:rsid w:val="00BC0137"/>
    <w:rsid w:val="00BC0389"/>
    <w:rsid w:val="00BC060A"/>
    <w:rsid w:val="00BC0A1C"/>
    <w:rsid w:val="00BC0C43"/>
    <w:rsid w:val="00BC16CE"/>
    <w:rsid w:val="00BC19ED"/>
    <w:rsid w:val="00BC1C19"/>
    <w:rsid w:val="00BC2158"/>
    <w:rsid w:val="00BC21C0"/>
    <w:rsid w:val="00BC23A4"/>
    <w:rsid w:val="00BC2D79"/>
    <w:rsid w:val="00BC31E1"/>
    <w:rsid w:val="00BC34C3"/>
    <w:rsid w:val="00BC37C8"/>
    <w:rsid w:val="00BC3821"/>
    <w:rsid w:val="00BC3A1B"/>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7FEF"/>
    <w:rsid w:val="00BD03B0"/>
    <w:rsid w:val="00BD0875"/>
    <w:rsid w:val="00BD0EDF"/>
    <w:rsid w:val="00BD1268"/>
    <w:rsid w:val="00BD1A79"/>
    <w:rsid w:val="00BD1DEB"/>
    <w:rsid w:val="00BD2378"/>
    <w:rsid w:val="00BD243A"/>
    <w:rsid w:val="00BD2795"/>
    <w:rsid w:val="00BD2896"/>
    <w:rsid w:val="00BD2B39"/>
    <w:rsid w:val="00BD30D1"/>
    <w:rsid w:val="00BD32E8"/>
    <w:rsid w:val="00BD3567"/>
    <w:rsid w:val="00BD3736"/>
    <w:rsid w:val="00BD3A2C"/>
    <w:rsid w:val="00BD3AB2"/>
    <w:rsid w:val="00BD3F0D"/>
    <w:rsid w:val="00BD429F"/>
    <w:rsid w:val="00BD4BB0"/>
    <w:rsid w:val="00BD4C1E"/>
    <w:rsid w:val="00BD4F01"/>
    <w:rsid w:val="00BD51D0"/>
    <w:rsid w:val="00BD6365"/>
    <w:rsid w:val="00BD69B6"/>
    <w:rsid w:val="00BD6FED"/>
    <w:rsid w:val="00BD7352"/>
    <w:rsid w:val="00BD7B62"/>
    <w:rsid w:val="00BD7D61"/>
    <w:rsid w:val="00BE01B0"/>
    <w:rsid w:val="00BE05D4"/>
    <w:rsid w:val="00BE0C0B"/>
    <w:rsid w:val="00BE0D3E"/>
    <w:rsid w:val="00BE0E64"/>
    <w:rsid w:val="00BE0F91"/>
    <w:rsid w:val="00BE13C6"/>
    <w:rsid w:val="00BE14F8"/>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49D"/>
    <w:rsid w:val="00BE4535"/>
    <w:rsid w:val="00BE4FA6"/>
    <w:rsid w:val="00BE506F"/>
    <w:rsid w:val="00BE5299"/>
    <w:rsid w:val="00BE5696"/>
    <w:rsid w:val="00BE58E9"/>
    <w:rsid w:val="00BE619C"/>
    <w:rsid w:val="00BE627C"/>
    <w:rsid w:val="00BE6305"/>
    <w:rsid w:val="00BE66C5"/>
    <w:rsid w:val="00BE6A94"/>
    <w:rsid w:val="00BE6B8E"/>
    <w:rsid w:val="00BE6C0F"/>
    <w:rsid w:val="00BE783B"/>
    <w:rsid w:val="00BF01ED"/>
    <w:rsid w:val="00BF036A"/>
    <w:rsid w:val="00BF0742"/>
    <w:rsid w:val="00BF1470"/>
    <w:rsid w:val="00BF1682"/>
    <w:rsid w:val="00BF1B5E"/>
    <w:rsid w:val="00BF245F"/>
    <w:rsid w:val="00BF2AD5"/>
    <w:rsid w:val="00BF2B24"/>
    <w:rsid w:val="00BF34B8"/>
    <w:rsid w:val="00BF36A5"/>
    <w:rsid w:val="00BF3B89"/>
    <w:rsid w:val="00BF3BF0"/>
    <w:rsid w:val="00BF3D75"/>
    <w:rsid w:val="00BF422D"/>
    <w:rsid w:val="00BF459B"/>
    <w:rsid w:val="00BF4841"/>
    <w:rsid w:val="00BF4EF6"/>
    <w:rsid w:val="00BF4F84"/>
    <w:rsid w:val="00BF511B"/>
    <w:rsid w:val="00BF5132"/>
    <w:rsid w:val="00BF5A12"/>
    <w:rsid w:val="00BF5C6B"/>
    <w:rsid w:val="00BF61C1"/>
    <w:rsid w:val="00BF65F1"/>
    <w:rsid w:val="00BF68F8"/>
    <w:rsid w:val="00BF6958"/>
    <w:rsid w:val="00BF6A3E"/>
    <w:rsid w:val="00BF6ACD"/>
    <w:rsid w:val="00BF6F14"/>
    <w:rsid w:val="00BF7166"/>
    <w:rsid w:val="00BF7474"/>
    <w:rsid w:val="00BF789F"/>
    <w:rsid w:val="00BF7C96"/>
    <w:rsid w:val="00C00308"/>
    <w:rsid w:val="00C0050D"/>
    <w:rsid w:val="00C00620"/>
    <w:rsid w:val="00C014E7"/>
    <w:rsid w:val="00C015F0"/>
    <w:rsid w:val="00C01B4B"/>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63B6"/>
    <w:rsid w:val="00C0679F"/>
    <w:rsid w:val="00C06C43"/>
    <w:rsid w:val="00C06CF6"/>
    <w:rsid w:val="00C0727B"/>
    <w:rsid w:val="00C0787E"/>
    <w:rsid w:val="00C102B9"/>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B6"/>
    <w:rsid w:val="00C15FB3"/>
    <w:rsid w:val="00C16243"/>
    <w:rsid w:val="00C164A0"/>
    <w:rsid w:val="00C165D3"/>
    <w:rsid w:val="00C1682D"/>
    <w:rsid w:val="00C168B2"/>
    <w:rsid w:val="00C169E8"/>
    <w:rsid w:val="00C16C63"/>
    <w:rsid w:val="00C175AA"/>
    <w:rsid w:val="00C20A76"/>
    <w:rsid w:val="00C20B22"/>
    <w:rsid w:val="00C20BC7"/>
    <w:rsid w:val="00C21003"/>
    <w:rsid w:val="00C211A0"/>
    <w:rsid w:val="00C21628"/>
    <w:rsid w:val="00C21BDD"/>
    <w:rsid w:val="00C21E28"/>
    <w:rsid w:val="00C22266"/>
    <w:rsid w:val="00C22552"/>
    <w:rsid w:val="00C2283F"/>
    <w:rsid w:val="00C229C0"/>
    <w:rsid w:val="00C230F3"/>
    <w:rsid w:val="00C234BB"/>
    <w:rsid w:val="00C23541"/>
    <w:rsid w:val="00C236C2"/>
    <w:rsid w:val="00C2418E"/>
    <w:rsid w:val="00C24537"/>
    <w:rsid w:val="00C245F4"/>
    <w:rsid w:val="00C24808"/>
    <w:rsid w:val="00C24AA2"/>
    <w:rsid w:val="00C25ADC"/>
    <w:rsid w:val="00C26668"/>
    <w:rsid w:val="00C26921"/>
    <w:rsid w:val="00C26AC1"/>
    <w:rsid w:val="00C26E0F"/>
    <w:rsid w:val="00C26FD3"/>
    <w:rsid w:val="00C2730B"/>
    <w:rsid w:val="00C27565"/>
    <w:rsid w:val="00C277A7"/>
    <w:rsid w:val="00C27EA5"/>
    <w:rsid w:val="00C27F2C"/>
    <w:rsid w:val="00C30395"/>
    <w:rsid w:val="00C304AB"/>
    <w:rsid w:val="00C30654"/>
    <w:rsid w:val="00C308F9"/>
    <w:rsid w:val="00C3109E"/>
    <w:rsid w:val="00C31227"/>
    <w:rsid w:val="00C312FE"/>
    <w:rsid w:val="00C31503"/>
    <w:rsid w:val="00C318AE"/>
    <w:rsid w:val="00C322C1"/>
    <w:rsid w:val="00C323E4"/>
    <w:rsid w:val="00C32E2B"/>
    <w:rsid w:val="00C330C4"/>
    <w:rsid w:val="00C331CF"/>
    <w:rsid w:val="00C332A3"/>
    <w:rsid w:val="00C33360"/>
    <w:rsid w:val="00C33464"/>
    <w:rsid w:val="00C33757"/>
    <w:rsid w:val="00C33965"/>
    <w:rsid w:val="00C34069"/>
    <w:rsid w:val="00C34458"/>
    <w:rsid w:val="00C34D34"/>
    <w:rsid w:val="00C34D93"/>
    <w:rsid w:val="00C35645"/>
    <w:rsid w:val="00C35CAF"/>
    <w:rsid w:val="00C362C3"/>
    <w:rsid w:val="00C363FA"/>
    <w:rsid w:val="00C36606"/>
    <w:rsid w:val="00C3703A"/>
    <w:rsid w:val="00C3710E"/>
    <w:rsid w:val="00C37347"/>
    <w:rsid w:val="00C37451"/>
    <w:rsid w:val="00C37508"/>
    <w:rsid w:val="00C37595"/>
    <w:rsid w:val="00C401E9"/>
    <w:rsid w:val="00C40241"/>
    <w:rsid w:val="00C41090"/>
    <w:rsid w:val="00C41158"/>
    <w:rsid w:val="00C41306"/>
    <w:rsid w:val="00C41607"/>
    <w:rsid w:val="00C417C6"/>
    <w:rsid w:val="00C41CAA"/>
    <w:rsid w:val="00C42004"/>
    <w:rsid w:val="00C4229B"/>
    <w:rsid w:val="00C422C7"/>
    <w:rsid w:val="00C42A81"/>
    <w:rsid w:val="00C432B5"/>
    <w:rsid w:val="00C43845"/>
    <w:rsid w:val="00C43D59"/>
    <w:rsid w:val="00C43FAF"/>
    <w:rsid w:val="00C443BB"/>
    <w:rsid w:val="00C4454E"/>
    <w:rsid w:val="00C44C3C"/>
    <w:rsid w:val="00C44FE5"/>
    <w:rsid w:val="00C4532A"/>
    <w:rsid w:val="00C45719"/>
    <w:rsid w:val="00C45AA8"/>
    <w:rsid w:val="00C45DA4"/>
    <w:rsid w:val="00C46112"/>
    <w:rsid w:val="00C463D4"/>
    <w:rsid w:val="00C46594"/>
    <w:rsid w:val="00C46669"/>
    <w:rsid w:val="00C4688D"/>
    <w:rsid w:val="00C46A86"/>
    <w:rsid w:val="00C46FD8"/>
    <w:rsid w:val="00C471F4"/>
    <w:rsid w:val="00C4763D"/>
    <w:rsid w:val="00C47998"/>
    <w:rsid w:val="00C47BB4"/>
    <w:rsid w:val="00C47F2A"/>
    <w:rsid w:val="00C5005F"/>
    <w:rsid w:val="00C50145"/>
    <w:rsid w:val="00C50462"/>
    <w:rsid w:val="00C508E6"/>
    <w:rsid w:val="00C50EF6"/>
    <w:rsid w:val="00C510DA"/>
    <w:rsid w:val="00C5114E"/>
    <w:rsid w:val="00C5115C"/>
    <w:rsid w:val="00C513A9"/>
    <w:rsid w:val="00C513C4"/>
    <w:rsid w:val="00C5181D"/>
    <w:rsid w:val="00C51AF9"/>
    <w:rsid w:val="00C51D2D"/>
    <w:rsid w:val="00C52248"/>
    <w:rsid w:val="00C5224E"/>
    <w:rsid w:val="00C52508"/>
    <w:rsid w:val="00C52617"/>
    <w:rsid w:val="00C52846"/>
    <w:rsid w:val="00C52975"/>
    <w:rsid w:val="00C52C27"/>
    <w:rsid w:val="00C52EA0"/>
    <w:rsid w:val="00C53299"/>
    <w:rsid w:val="00C5360E"/>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A48"/>
    <w:rsid w:val="00C56DF8"/>
    <w:rsid w:val="00C56F91"/>
    <w:rsid w:val="00C57293"/>
    <w:rsid w:val="00C572B2"/>
    <w:rsid w:val="00C573A9"/>
    <w:rsid w:val="00C57414"/>
    <w:rsid w:val="00C57D9C"/>
    <w:rsid w:val="00C600AC"/>
    <w:rsid w:val="00C60174"/>
    <w:rsid w:val="00C60BF6"/>
    <w:rsid w:val="00C611D1"/>
    <w:rsid w:val="00C613DF"/>
    <w:rsid w:val="00C614A9"/>
    <w:rsid w:val="00C61AFE"/>
    <w:rsid w:val="00C61D52"/>
    <w:rsid w:val="00C61E63"/>
    <w:rsid w:val="00C62032"/>
    <w:rsid w:val="00C62077"/>
    <w:rsid w:val="00C622A9"/>
    <w:rsid w:val="00C62320"/>
    <w:rsid w:val="00C6270C"/>
    <w:rsid w:val="00C62C3A"/>
    <w:rsid w:val="00C630AA"/>
    <w:rsid w:val="00C63322"/>
    <w:rsid w:val="00C63399"/>
    <w:rsid w:val="00C6351D"/>
    <w:rsid w:val="00C638DB"/>
    <w:rsid w:val="00C64D2C"/>
    <w:rsid w:val="00C64D75"/>
    <w:rsid w:val="00C64D79"/>
    <w:rsid w:val="00C65B2A"/>
    <w:rsid w:val="00C65FC9"/>
    <w:rsid w:val="00C662A2"/>
    <w:rsid w:val="00C6689D"/>
    <w:rsid w:val="00C66BB0"/>
    <w:rsid w:val="00C66D32"/>
    <w:rsid w:val="00C66E66"/>
    <w:rsid w:val="00C670AD"/>
    <w:rsid w:val="00C674B6"/>
    <w:rsid w:val="00C67AC3"/>
    <w:rsid w:val="00C700EB"/>
    <w:rsid w:val="00C706FC"/>
    <w:rsid w:val="00C707EF"/>
    <w:rsid w:val="00C7225F"/>
    <w:rsid w:val="00C724F0"/>
    <w:rsid w:val="00C72B95"/>
    <w:rsid w:val="00C72BA1"/>
    <w:rsid w:val="00C72ED2"/>
    <w:rsid w:val="00C73130"/>
    <w:rsid w:val="00C73240"/>
    <w:rsid w:val="00C7355B"/>
    <w:rsid w:val="00C74B05"/>
    <w:rsid w:val="00C74E38"/>
    <w:rsid w:val="00C74F66"/>
    <w:rsid w:val="00C74FD4"/>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965"/>
    <w:rsid w:val="00C80ED3"/>
    <w:rsid w:val="00C811B7"/>
    <w:rsid w:val="00C8146A"/>
    <w:rsid w:val="00C816F8"/>
    <w:rsid w:val="00C819A0"/>
    <w:rsid w:val="00C81A6F"/>
    <w:rsid w:val="00C81AD4"/>
    <w:rsid w:val="00C8223B"/>
    <w:rsid w:val="00C835B1"/>
    <w:rsid w:val="00C8387C"/>
    <w:rsid w:val="00C83E70"/>
    <w:rsid w:val="00C840A5"/>
    <w:rsid w:val="00C84461"/>
    <w:rsid w:val="00C84884"/>
    <w:rsid w:val="00C84A0E"/>
    <w:rsid w:val="00C85960"/>
    <w:rsid w:val="00C85A30"/>
    <w:rsid w:val="00C85F4B"/>
    <w:rsid w:val="00C860A9"/>
    <w:rsid w:val="00C8634A"/>
    <w:rsid w:val="00C868DC"/>
    <w:rsid w:val="00C86C33"/>
    <w:rsid w:val="00C87473"/>
    <w:rsid w:val="00C8775E"/>
    <w:rsid w:val="00C9005A"/>
    <w:rsid w:val="00C90481"/>
    <w:rsid w:val="00C90768"/>
    <w:rsid w:val="00C9085B"/>
    <w:rsid w:val="00C90B19"/>
    <w:rsid w:val="00C90DCD"/>
    <w:rsid w:val="00C91027"/>
    <w:rsid w:val="00C91109"/>
    <w:rsid w:val="00C91383"/>
    <w:rsid w:val="00C91845"/>
    <w:rsid w:val="00C91876"/>
    <w:rsid w:val="00C92446"/>
    <w:rsid w:val="00C92614"/>
    <w:rsid w:val="00C92B77"/>
    <w:rsid w:val="00C930DC"/>
    <w:rsid w:val="00C931D3"/>
    <w:rsid w:val="00C93329"/>
    <w:rsid w:val="00C93B58"/>
    <w:rsid w:val="00C94191"/>
    <w:rsid w:val="00C9429A"/>
    <w:rsid w:val="00C94786"/>
    <w:rsid w:val="00C94849"/>
    <w:rsid w:val="00C94859"/>
    <w:rsid w:val="00C948F2"/>
    <w:rsid w:val="00C94ADA"/>
    <w:rsid w:val="00C94D55"/>
    <w:rsid w:val="00C9561D"/>
    <w:rsid w:val="00C9569F"/>
    <w:rsid w:val="00C95A49"/>
    <w:rsid w:val="00C95BA2"/>
    <w:rsid w:val="00C95C10"/>
    <w:rsid w:val="00C964DD"/>
    <w:rsid w:val="00C96729"/>
    <w:rsid w:val="00C96AA5"/>
    <w:rsid w:val="00C970FE"/>
    <w:rsid w:val="00C97182"/>
    <w:rsid w:val="00C97B4D"/>
    <w:rsid w:val="00C97CA6"/>
    <w:rsid w:val="00C97F5C"/>
    <w:rsid w:val="00CA009D"/>
    <w:rsid w:val="00CA030A"/>
    <w:rsid w:val="00CA0654"/>
    <w:rsid w:val="00CA0B4B"/>
    <w:rsid w:val="00CA0D3B"/>
    <w:rsid w:val="00CA0E59"/>
    <w:rsid w:val="00CA0E79"/>
    <w:rsid w:val="00CA13F6"/>
    <w:rsid w:val="00CA18AC"/>
    <w:rsid w:val="00CA18B4"/>
    <w:rsid w:val="00CA1FD6"/>
    <w:rsid w:val="00CA2768"/>
    <w:rsid w:val="00CA27A0"/>
    <w:rsid w:val="00CA2916"/>
    <w:rsid w:val="00CA2920"/>
    <w:rsid w:val="00CA2A78"/>
    <w:rsid w:val="00CA36E2"/>
    <w:rsid w:val="00CA44D7"/>
    <w:rsid w:val="00CA4541"/>
    <w:rsid w:val="00CA4BC0"/>
    <w:rsid w:val="00CA4F72"/>
    <w:rsid w:val="00CA5059"/>
    <w:rsid w:val="00CA59C7"/>
    <w:rsid w:val="00CA6204"/>
    <w:rsid w:val="00CA64A6"/>
    <w:rsid w:val="00CA6F75"/>
    <w:rsid w:val="00CA6FC4"/>
    <w:rsid w:val="00CA70EB"/>
    <w:rsid w:val="00CA72F6"/>
    <w:rsid w:val="00CA750D"/>
    <w:rsid w:val="00CA7787"/>
    <w:rsid w:val="00CA79E4"/>
    <w:rsid w:val="00CA7B59"/>
    <w:rsid w:val="00CA7CF9"/>
    <w:rsid w:val="00CA7FE3"/>
    <w:rsid w:val="00CB0A74"/>
    <w:rsid w:val="00CB0BBE"/>
    <w:rsid w:val="00CB0FC5"/>
    <w:rsid w:val="00CB1062"/>
    <w:rsid w:val="00CB1088"/>
    <w:rsid w:val="00CB13D9"/>
    <w:rsid w:val="00CB197A"/>
    <w:rsid w:val="00CB1A13"/>
    <w:rsid w:val="00CB2215"/>
    <w:rsid w:val="00CB239D"/>
    <w:rsid w:val="00CB30BB"/>
    <w:rsid w:val="00CB32E9"/>
    <w:rsid w:val="00CB37D9"/>
    <w:rsid w:val="00CB382B"/>
    <w:rsid w:val="00CB3919"/>
    <w:rsid w:val="00CB3BA8"/>
    <w:rsid w:val="00CB3C1E"/>
    <w:rsid w:val="00CB4067"/>
    <w:rsid w:val="00CB4931"/>
    <w:rsid w:val="00CB497F"/>
    <w:rsid w:val="00CB4C03"/>
    <w:rsid w:val="00CB4D0B"/>
    <w:rsid w:val="00CB5354"/>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665"/>
    <w:rsid w:val="00CB7794"/>
    <w:rsid w:val="00CB78F9"/>
    <w:rsid w:val="00CB795A"/>
    <w:rsid w:val="00CB7AB7"/>
    <w:rsid w:val="00CB7AEE"/>
    <w:rsid w:val="00CB7D4D"/>
    <w:rsid w:val="00CC0034"/>
    <w:rsid w:val="00CC059D"/>
    <w:rsid w:val="00CC0A75"/>
    <w:rsid w:val="00CC0E90"/>
    <w:rsid w:val="00CC105B"/>
    <w:rsid w:val="00CC11E9"/>
    <w:rsid w:val="00CC143A"/>
    <w:rsid w:val="00CC15D8"/>
    <w:rsid w:val="00CC15F4"/>
    <w:rsid w:val="00CC19E0"/>
    <w:rsid w:val="00CC1EDB"/>
    <w:rsid w:val="00CC1F5A"/>
    <w:rsid w:val="00CC25CF"/>
    <w:rsid w:val="00CC2A41"/>
    <w:rsid w:val="00CC2AB0"/>
    <w:rsid w:val="00CC2C14"/>
    <w:rsid w:val="00CC3525"/>
    <w:rsid w:val="00CC39E3"/>
    <w:rsid w:val="00CC3DD5"/>
    <w:rsid w:val="00CC40E7"/>
    <w:rsid w:val="00CC413A"/>
    <w:rsid w:val="00CC41A6"/>
    <w:rsid w:val="00CC423C"/>
    <w:rsid w:val="00CC4704"/>
    <w:rsid w:val="00CC4733"/>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D008C"/>
    <w:rsid w:val="00CD016C"/>
    <w:rsid w:val="00CD0200"/>
    <w:rsid w:val="00CD0389"/>
    <w:rsid w:val="00CD088F"/>
    <w:rsid w:val="00CD0E55"/>
    <w:rsid w:val="00CD0FF0"/>
    <w:rsid w:val="00CD12B3"/>
    <w:rsid w:val="00CD16AD"/>
    <w:rsid w:val="00CD1AA2"/>
    <w:rsid w:val="00CD228B"/>
    <w:rsid w:val="00CD279A"/>
    <w:rsid w:val="00CD32DA"/>
    <w:rsid w:val="00CD3BD6"/>
    <w:rsid w:val="00CD4434"/>
    <w:rsid w:val="00CD47FD"/>
    <w:rsid w:val="00CD49BD"/>
    <w:rsid w:val="00CD4E24"/>
    <w:rsid w:val="00CD5348"/>
    <w:rsid w:val="00CD55BB"/>
    <w:rsid w:val="00CD5789"/>
    <w:rsid w:val="00CD5927"/>
    <w:rsid w:val="00CD5AE5"/>
    <w:rsid w:val="00CD5FC3"/>
    <w:rsid w:val="00CD6730"/>
    <w:rsid w:val="00CD7083"/>
    <w:rsid w:val="00CD7177"/>
    <w:rsid w:val="00CD79F3"/>
    <w:rsid w:val="00CE0362"/>
    <w:rsid w:val="00CE041A"/>
    <w:rsid w:val="00CE0EB1"/>
    <w:rsid w:val="00CE14CF"/>
    <w:rsid w:val="00CE1739"/>
    <w:rsid w:val="00CE1B38"/>
    <w:rsid w:val="00CE1DF8"/>
    <w:rsid w:val="00CE272B"/>
    <w:rsid w:val="00CE28E1"/>
    <w:rsid w:val="00CE29F9"/>
    <w:rsid w:val="00CE2B3C"/>
    <w:rsid w:val="00CE2E3E"/>
    <w:rsid w:val="00CE3024"/>
    <w:rsid w:val="00CE3145"/>
    <w:rsid w:val="00CE31F5"/>
    <w:rsid w:val="00CE395A"/>
    <w:rsid w:val="00CE3B73"/>
    <w:rsid w:val="00CE3E8B"/>
    <w:rsid w:val="00CE42D4"/>
    <w:rsid w:val="00CE436F"/>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65C"/>
    <w:rsid w:val="00CF0A06"/>
    <w:rsid w:val="00CF0F37"/>
    <w:rsid w:val="00CF1764"/>
    <w:rsid w:val="00CF1A7F"/>
    <w:rsid w:val="00CF1EAA"/>
    <w:rsid w:val="00CF1ECD"/>
    <w:rsid w:val="00CF1F4E"/>
    <w:rsid w:val="00CF261B"/>
    <w:rsid w:val="00CF264D"/>
    <w:rsid w:val="00CF2684"/>
    <w:rsid w:val="00CF29A4"/>
    <w:rsid w:val="00CF2DBA"/>
    <w:rsid w:val="00CF3191"/>
    <w:rsid w:val="00CF31B4"/>
    <w:rsid w:val="00CF329F"/>
    <w:rsid w:val="00CF45E1"/>
    <w:rsid w:val="00CF4B06"/>
    <w:rsid w:val="00CF52C3"/>
    <w:rsid w:val="00CF5476"/>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51A4"/>
    <w:rsid w:val="00D0529B"/>
    <w:rsid w:val="00D05746"/>
    <w:rsid w:val="00D057FD"/>
    <w:rsid w:val="00D05BB3"/>
    <w:rsid w:val="00D05DD9"/>
    <w:rsid w:val="00D05E19"/>
    <w:rsid w:val="00D05F13"/>
    <w:rsid w:val="00D05F1D"/>
    <w:rsid w:val="00D05F37"/>
    <w:rsid w:val="00D069F2"/>
    <w:rsid w:val="00D06D8E"/>
    <w:rsid w:val="00D072E3"/>
    <w:rsid w:val="00D10309"/>
    <w:rsid w:val="00D105C0"/>
    <w:rsid w:val="00D107F3"/>
    <w:rsid w:val="00D10C33"/>
    <w:rsid w:val="00D10CD0"/>
    <w:rsid w:val="00D1132E"/>
    <w:rsid w:val="00D115CB"/>
    <w:rsid w:val="00D1176C"/>
    <w:rsid w:val="00D11772"/>
    <w:rsid w:val="00D1252F"/>
    <w:rsid w:val="00D12875"/>
    <w:rsid w:val="00D12948"/>
    <w:rsid w:val="00D129A4"/>
    <w:rsid w:val="00D12AC8"/>
    <w:rsid w:val="00D130FB"/>
    <w:rsid w:val="00D132AC"/>
    <w:rsid w:val="00D1331A"/>
    <w:rsid w:val="00D13AC9"/>
    <w:rsid w:val="00D13B98"/>
    <w:rsid w:val="00D13F4D"/>
    <w:rsid w:val="00D140E8"/>
    <w:rsid w:val="00D14182"/>
    <w:rsid w:val="00D141C0"/>
    <w:rsid w:val="00D14203"/>
    <w:rsid w:val="00D1420A"/>
    <w:rsid w:val="00D1451B"/>
    <w:rsid w:val="00D149CA"/>
    <w:rsid w:val="00D149D1"/>
    <w:rsid w:val="00D14E88"/>
    <w:rsid w:val="00D14F7E"/>
    <w:rsid w:val="00D15E7C"/>
    <w:rsid w:val="00D15FEE"/>
    <w:rsid w:val="00D163E8"/>
    <w:rsid w:val="00D1662E"/>
    <w:rsid w:val="00D166E7"/>
    <w:rsid w:val="00D169F9"/>
    <w:rsid w:val="00D16F8E"/>
    <w:rsid w:val="00D16FF7"/>
    <w:rsid w:val="00D17130"/>
    <w:rsid w:val="00D17737"/>
    <w:rsid w:val="00D17744"/>
    <w:rsid w:val="00D17E8B"/>
    <w:rsid w:val="00D17F4E"/>
    <w:rsid w:val="00D17F79"/>
    <w:rsid w:val="00D202AC"/>
    <w:rsid w:val="00D20783"/>
    <w:rsid w:val="00D20A28"/>
    <w:rsid w:val="00D20AA2"/>
    <w:rsid w:val="00D20AB5"/>
    <w:rsid w:val="00D212C2"/>
    <w:rsid w:val="00D21541"/>
    <w:rsid w:val="00D215A1"/>
    <w:rsid w:val="00D21618"/>
    <w:rsid w:val="00D21B56"/>
    <w:rsid w:val="00D21F9E"/>
    <w:rsid w:val="00D223C2"/>
    <w:rsid w:val="00D22BB8"/>
    <w:rsid w:val="00D22C0C"/>
    <w:rsid w:val="00D22F57"/>
    <w:rsid w:val="00D2315A"/>
    <w:rsid w:val="00D2347A"/>
    <w:rsid w:val="00D235C8"/>
    <w:rsid w:val="00D23829"/>
    <w:rsid w:val="00D238AE"/>
    <w:rsid w:val="00D23984"/>
    <w:rsid w:val="00D23BE3"/>
    <w:rsid w:val="00D23DAB"/>
    <w:rsid w:val="00D24272"/>
    <w:rsid w:val="00D24ABE"/>
    <w:rsid w:val="00D24FEF"/>
    <w:rsid w:val="00D251BC"/>
    <w:rsid w:val="00D25741"/>
    <w:rsid w:val="00D25903"/>
    <w:rsid w:val="00D25BDE"/>
    <w:rsid w:val="00D26276"/>
    <w:rsid w:val="00D262E9"/>
    <w:rsid w:val="00D2646D"/>
    <w:rsid w:val="00D26C57"/>
    <w:rsid w:val="00D273B9"/>
    <w:rsid w:val="00D273E4"/>
    <w:rsid w:val="00D27591"/>
    <w:rsid w:val="00D27847"/>
    <w:rsid w:val="00D27B1A"/>
    <w:rsid w:val="00D27BDD"/>
    <w:rsid w:val="00D306BC"/>
    <w:rsid w:val="00D31030"/>
    <w:rsid w:val="00D31652"/>
    <w:rsid w:val="00D31715"/>
    <w:rsid w:val="00D32586"/>
    <w:rsid w:val="00D325E7"/>
    <w:rsid w:val="00D32774"/>
    <w:rsid w:val="00D3294E"/>
    <w:rsid w:val="00D32BC5"/>
    <w:rsid w:val="00D32EAE"/>
    <w:rsid w:val="00D32FBA"/>
    <w:rsid w:val="00D333D1"/>
    <w:rsid w:val="00D337E6"/>
    <w:rsid w:val="00D33906"/>
    <w:rsid w:val="00D33C8B"/>
    <w:rsid w:val="00D33D00"/>
    <w:rsid w:val="00D34DAA"/>
    <w:rsid w:val="00D3520F"/>
    <w:rsid w:val="00D354CE"/>
    <w:rsid w:val="00D356CB"/>
    <w:rsid w:val="00D357E4"/>
    <w:rsid w:val="00D35963"/>
    <w:rsid w:val="00D35F58"/>
    <w:rsid w:val="00D369A9"/>
    <w:rsid w:val="00D369AC"/>
    <w:rsid w:val="00D36E31"/>
    <w:rsid w:val="00D36E8F"/>
    <w:rsid w:val="00D370D0"/>
    <w:rsid w:val="00D37ADE"/>
    <w:rsid w:val="00D37EE6"/>
    <w:rsid w:val="00D4012F"/>
    <w:rsid w:val="00D40173"/>
    <w:rsid w:val="00D401E2"/>
    <w:rsid w:val="00D40448"/>
    <w:rsid w:val="00D409C2"/>
    <w:rsid w:val="00D40D94"/>
    <w:rsid w:val="00D41772"/>
    <w:rsid w:val="00D41845"/>
    <w:rsid w:val="00D41BB3"/>
    <w:rsid w:val="00D421C6"/>
    <w:rsid w:val="00D42207"/>
    <w:rsid w:val="00D422DF"/>
    <w:rsid w:val="00D42573"/>
    <w:rsid w:val="00D4290C"/>
    <w:rsid w:val="00D42A03"/>
    <w:rsid w:val="00D42BF3"/>
    <w:rsid w:val="00D4314D"/>
    <w:rsid w:val="00D43648"/>
    <w:rsid w:val="00D43731"/>
    <w:rsid w:val="00D43CC3"/>
    <w:rsid w:val="00D43DAF"/>
    <w:rsid w:val="00D4426F"/>
    <w:rsid w:val="00D443D2"/>
    <w:rsid w:val="00D4473B"/>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A3E"/>
    <w:rsid w:val="00D47CD6"/>
    <w:rsid w:val="00D500A9"/>
    <w:rsid w:val="00D50128"/>
    <w:rsid w:val="00D5053A"/>
    <w:rsid w:val="00D50CFC"/>
    <w:rsid w:val="00D50DE5"/>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176"/>
    <w:rsid w:val="00D53365"/>
    <w:rsid w:val="00D5345D"/>
    <w:rsid w:val="00D53641"/>
    <w:rsid w:val="00D53956"/>
    <w:rsid w:val="00D539C3"/>
    <w:rsid w:val="00D53C06"/>
    <w:rsid w:val="00D54071"/>
    <w:rsid w:val="00D54179"/>
    <w:rsid w:val="00D548F4"/>
    <w:rsid w:val="00D54F5D"/>
    <w:rsid w:val="00D5529A"/>
    <w:rsid w:val="00D55337"/>
    <w:rsid w:val="00D5578F"/>
    <w:rsid w:val="00D55920"/>
    <w:rsid w:val="00D559E7"/>
    <w:rsid w:val="00D55D1F"/>
    <w:rsid w:val="00D55D36"/>
    <w:rsid w:val="00D55EED"/>
    <w:rsid w:val="00D55F70"/>
    <w:rsid w:val="00D5623F"/>
    <w:rsid w:val="00D56553"/>
    <w:rsid w:val="00D56569"/>
    <w:rsid w:val="00D56882"/>
    <w:rsid w:val="00D568A3"/>
    <w:rsid w:val="00D56A87"/>
    <w:rsid w:val="00D56C2D"/>
    <w:rsid w:val="00D577C3"/>
    <w:rsid w:val="00D57824"/>
    <w:rsid w:val="00D57ABD"/>
    <w:rsid w:val="00D57BB4"/>
    <w:rsid w:val="00D57FDA"/>
    <w:rsid w:val="00D60871"/>
    <w:rsid w:val="00D609A7"/>
    <w:rsid w:val="00D60B0A"/>
    <w:rsid w:val="00D6107F"/>
    <w:rsid w:val="00D61356"/>
    <w:rsid w:val="00D613BD"/>
    <w:rsid w:val="00D61BFC"/>
    <w:rsid w:val="00D62017"/>
    <w:rsid w:val="00D62078"/>
    <w:rsid w:val="00D620B4"/>
    <w:rsid w:val="00D6241B"/>
    <w:rsid w:val="00D627DC"/>
    <w:rsid w:val="00D63683"/>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65BA"/>
    <w:rsid w:val="00D6666C"/>
    <w:rsid w:val="00D6678E"/>
    <w:rsid w:val="00D669F0"/>
    <w:rsid w:val="00D66B5C"/>
    <w:rsid w:val="00D66E1B"/>
    <w:rsid w:val="00D679AC"/>
    <w:rsid w:val="00D67A33"/>
    <w:rsid w:val="00D67D60"/>
    <w:rsid w:val="00D67DF6"/>
    <w:rsid w:val="00D701C7"/>
    <w:rsid w:val="00D708B4"/>
    <w:rsid w:val="00D70933"/>
    <w:rsid w:val="00D70E0E"/>
    <w:rsid w:val="00D71CFF"/>
    <w:rsid w:val="00D7203C"/>
    <w:rsid w:val="00D72CFE"/>
    <w:rsid w:val="00D72E8A"/>
    <w:rsid w:val="00D732AF"/>
    <w:rsid w:val="00D73613"/>
    <w:rsid w:val="00D73857"/>
    <w:rsid w:val="00D74333"/>
    <w:rsid w:val="00D7435C"/>
    <w:rsid w:val="00D74463"/>
    <w:rsid w:val="00D74F72"/>
    <w:rsid w:val="00D75040"/>
    <w:rsid w:val="00D7626A"/>
    <w:rsid w:val="00D76292"/>
    <w:rsid w:val="00D768F5"/>
    <w:rsid w:val="00D7710B"/>
    <w:rsid w:val="00D7722B"/>
    <w:rsid w:val="00D776C7"/>
    <w:rsid w:val="00D77E62"/>
    <w:rsid w:val="00D77F80"/>
    <w:rsid w:val="00D80000"/>
    <w:rsid w:val="00D80A20"/>
    <w:rsid w:val="00D80A4B"/>
    <w:rsid w:val="00D80BB4"/>
    <w:rsid w:val="00D80DF7"/>
    <w:rsid w:val="00D810BB"/>
    <w:rsid w:val="00D810FA"/>
    <w:rsid w:val="00D812A8"/>
    <w:rsid w:val="00D81317"/>
    <w:rsid w:val="00D8150F"/>
    <w:rsid w:val="00D81C0D"/>
    <w:rsid w:val="00D8214F"/>
    <w:rsid w:val="00D82169"/>
    <w:rsid w:val="00D824D2"/>
    <w:rsid w:val="00D825E6"/>
    <w:rsid w:val="00D82A02"/>
    <w:rsid w:val="00D82A7F"/>
    <w:rsid w:val="00D82D1C"/>
    <w:rsid w:val="00D83197"/>
    <w:rsid w:val="00D83373"/>
    <w:rsid w:val="00D83858"/>
    <w:rsid w:val="00D83999"/>
    <w:rsid w:val="00D83B25"/>
    <w:rsid w:val="00D83B2E"/>
    <w:rsid w:val="00D84770"/>
    <w:rsid w:val="00D84A39"/>
    <w:rsid w:val="00D84DC4"/>
    <w:rsid w:val="00D85084"/>
    <w:rsid w:val="00D852F4"/>
    <w:rsid w:val="00D861D8"/>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948"/>
    <w:rsid w:val="00D92BDF"/>
    <w:rsid w:val="00D92E97"/>
    <w:rsid w:val="00D93375"/>
    <w:rsid w:val="00D9362D"/>
    <w:rsid w:val="00D93758"/>
    <w:rsid w:val="00D93962"/>
    <w:rsid w:val="00D939AE"/>
    <w:rsid w:val="00D93AF4"/>
    <w:rsid w:val="00D93B3D"/>
    <w:rsid w:val="00D93CC6"/>
    <w:rsid w:val="00D93E12"/>
    <w:rsid w:val="00D94075"/>
    <w:rsid w:val="00D9430A"/>
    <w:rsid w:val="00D946C5"/>
    <w:rsid w:val="00D9521D"/>
    <w:rsid w:val="00D953A6"/>
    <w:rsid w:val="00D953FA"/>
    <w:rsid w:val="00D95425"/>
    <w:rsid w:val="00D958C3"/>
    <w:rsid w:val="00D95A86"/>
    <w:rsid w:val="00D9645E"/>
    <w:rsid w:val="00D96BBD"/>
    <w:rsid w:val="00D96C24"/>
    <w:rsid w:val="00D96F5B"/>
    <w:rsid w:val="00D972B5"/>
    <w:rsid w:val="00D97DD4"/>
    <w:rsid w:val="00DA0411"/>
    <w:rsid w:val="00DA07AE"/>
    <w:rsid w:val="00DA08C5"/>
    <w:rsid w:val="00DA0ADD"/>
    <w:rsid w:val="00DA0D51"/>
    <w:rsid w:val="00DA0F36"/>
    <w:rsid w:val="00DA0F97"/>
    <w:rsid w:val="00DA1228"/>
    <w:rsid w:val="00DA1371"/>
    <w:rsid w:val="00DA156C"/>
    <w:rsid w:val="00DA1942"/>
    <w:rsid w:val="00DA1B18"/>
    <w:rsid w:val="00DA1CFB"/>
    <w:rsid w:val="00DA1E70"/>
    <w:rsid w:val="00DA22AC"/>
    <w:rsid w:val="00DA2F22"/>
    <w:rsid w:val="00DA3445"/>
    <w:rsid w:val="00DA3793"/>
    <w:rsid w:val="00DA3B05"/>
    <w:rsid w:val="00DA3BD8"/>
    <w:rsid w:val="00DA3DF0"/>
    <w:rsid w:val="00DA463A"/>
    <w:rsid w:val="00DA4A55"/>
    <w:rsid w:val="00DA4ED3"/>
    <w:rsid w:val="00DA5145"/>
    <w:rsid w:val="00DA5EF0"/>
    <w:rsid w:val="00DA61EA"/>
    <w:rsid w:val="00DA6396"/>
    <w:rsid w:val="00DA6D4A"/>
    <w:rsid w:val="00DA70EA"/>
    <w:rsid w:val="00DA7735"/>
    <w:rsid w:val="00DA7841"/>
    <w:rsid w:val="00DA788E"/>
    <w:rsid w:val="00DA79A4"/>
    <w:rsid w:val="00DA7A69"/>
    <w:rsid w:val="00DA7BCD"/>
    <w:rsid w:val="00DB0052"/>
    <w:rsid w:val="00DB0426"/>
    <w:rsid w:val="00DB05D0"/>
    <w:rsid w:val="00DB0A68"/>
    <w:rsid w:val="00DB0D43"/>
    <w:rsid w:val="00DB0D67"/>
    <w:rsid w:val="00DB1247"/>
    <w:rsid w:val="00DB163A"/>
    <w:rsid w:val="00DB16AB"/>
    <w:rsid w:val="00DB1CC6"/>
    <w:rsid w:val="00DB1CFF"/>
    <w:rsid w:val="00DB1D00"/>
    <w:rsid w:val="00DB1E57"/>
    <w:rsid w:val="00DB1F7F"/>
    <w:rsid w:val="00DB21CF"/>
    <w:rsid w:val="00DB253B"/>
    <w:rsid w:val="00DB28E6"/>
    <w:rsid w:val="00DB28E8"/>
    <w:rsid w:val="00DB466B"/>
    <w:rsid w:val="00DB466C"/>
    <w:rsid w:val="00DB48BE"/>
    <w:rsid w:val="00DB4980"/>
    <w:rsid w:val="00DB503F"/>
    <w:rsid w:val="00DB5106"/>
    <w:rsid w:val="00DB5572"/>
    <w:rsid w:val="00DB58F5"/>
    <w:rsid w:val="00DB5BA2"/>
    <w:rsid w:val="00DB5D8E"/>
    <w:rsid w:val="00DB666E"/>
    <w:rsid w:val="00DB680E"/>
    <w:rsid w:val="00DB6A93"/>
    <w:rsid w:val="00DB71BA"/>
    <w:rsid w:val="00DB72AD"/>
    <w:rsid w:val="00DB736D"/>
    <w:rsid w:val="00DB73B1"/>
    <w:rsid w:val="00DB78FA"/>
    <w:rsid w:val="00DB7DE6"/>
    <w:rsid w:val="00DC05D7"/>
    <w:rsid w:val="00DC0B94"/>
    <w:rsid w:val="00DC130A"/>
    <w:rsid w:val="00DC147B"/>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E76"/>
    <w:rsid w:val="00DC5015"/>
    <w:rsid w:val="00DC5400"/>
    <w:rsid w:val="00DC5CAB"/>
    <w:rsid w:val="00DC5F4B"/>
    <w:rsid w:val="00DC6086"/>
    <w:rsid w:val="00DC61A7"/>
    <w:rsid w:val="00DC6411"/>
    <w:rsid w:val="00DC6717"/>
    <w:rsid w:val="00DC681B"/>
    <w:rsid w:val="00DC6E4F"/>
    <w:rsid w:val="00DC7250"/>
    <w:rsid w:val="00DC7386"/>
    <w:rsid w:val="00DC7D65"/>
    <w:rsid w:val="00DD0196"/>
    <w:rsid w:val="00DD050F"/>
    <w:rsid w:val="00DD0753"/>
    <w:rsid w:val="00DD07F3"/>
    <w:rsid w:val="00DD088E"/>
    <w:rsid w:val="00DD0A66"/>
    <w:rsid w:val="00DD1293"/>
    <w:rsid w:val="00DD2268"/>
    <w:rsid w:val="00DD2476"/>
    <w:rsid w:val="00DD256D"/>
    <w:rsid w:val="00DD2721"/>
    <w:rsid w:val="00DD2B19"/>
    <w:rsid w:val="00DD2D65"/>
    <w:rsid w:val="00DD2D8D"/>
    <w:rsid w:val="00DD3343"/>
    <w:rsid w:val="00DD34BF"/>
    <w:rsid w:val="00DD3658"/>
    <w:rsid w:val="00DD37B3"/>
    <w:rsid w:val="00DD39EE"/>
    <w:rsid w:val="00DD3CEF"/>
    <w:rsid w:val="00DD3E15"/>
    <w:rsid w:val="00DD3FCB"/>
    <w:rsid w:val="00DD3FF3"/>
    <w:rsid w:val="00DD459F"/>
    <w:rsid w:val="00DD4FA5"/>
    <w:rsid w:val="00DD4FED"/>
    <w:rsid w:val="00DD5BC9"/>
    <w:rsid w:val="00DD5CC7"/>
    <w:rsid w:val="00DD5D3B"/>
    <w:rsid w:val="00DD6259"/>
    <w:rsid w:val="00DD667D"/>
    <w:rsid w:val="00DD68B0"/>
    <w:rsid w:val="00DD6FF4"/>
    <w:rsid w:val="00DD7471"/>
    <w:rsid w:val="00DD74AA"/>
    <w:rsid w:val="00DD75AD"/>
    <w:rsid w:val="00DD76C8"/>
    <w:rsid w:val="00DD7918"/>
    <w:rsid w:val="00DE04AD"/>
    <w:rsid w:val="00DE0992"/>
    <w:rsid w:val="00DE09AB"/>
    <w:rsid w:val="00DE09F7"/>
    <w:rsid w:val="00DE0A3E"/>
    <w:rsid w:val="00DE0FF5"/>
    <w:rsid w:val="00DE111A"/>
    <w:rsid w:val="00DE12C4"/>
    <w:rsid w:val="00DE1350"/>
    <w:rsid w:val="00DE1BD5"/>
    <w:rsid w:val="00DE304E"/>
    <w:rsid w:val="00DE38B8"/>
    <w:rsid w:val="00DE399C"/>
    <w:rsid w:val="00DE419E"/>
    <w:rsid w:val="00DE45C4"/>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A02"/>
    <w:rsid w:val="00DF02F0"/>
    <w:rsid w:val="00DF05AB"/>
    <w:rsid w:val="00DF0F65"/>
    <w:rsid w:val="00DF11B7"/>
    <w:rsid w:val="00DF1431"/>
    <w:rsid w:val="00DF1643"/>
    <w:rsid w:val="00DF17DD"/>
    <w:rsid w:val="00DF20DE"/>
    <w:rsid w:val="00DF2590"/>
    <w:rsid w:val="00DF259B"/>
    <w:rsid w:val="00DF2634"/>
    <w:rsid w:val="00DF2694"/>
    <w:rsid w:val="00DF27BA"/>
    <w:rsid w:val="00DF2944"/>
    <w:rsid w:val="00DF294E"/>
    <w:rsid w:val="00DF2A67"/>
    <w:rsid w:val="00DF3422"/>
    <w:rsid w:val="00DF39F2"/>
    <w:rsid w:val="00DF3B85"/>
    <w:rsid w:val="00DF3DAD"/>
    <w:rsid w:val="00DF4750"/>
    <w:rsid w:val="00DF4FFB"/>
    <w:rsid w:val="00DF520C"/>
    <w:rsid w:val="00DF5A91"/>
    <w:rsid w:val="00DF6212"/>
    <w:rsid w:val="00DF637F"/>
    <w:rsid w:val="00DF6693"/>
    <w:rsid w:val="00DF6707"/>
    <w:rsid w:val="00DF69AA"/>
    <w:rsid w:val="00DF6B1C"/>
    <w:rsid w:val="00DF6B82"/>
    <w:rsid w:val="00DF6D7B"/>
    <w:rsid w:val="00DF73C6"/>
    <w:rsid w:val="00DF7619"/>
    <w:rsid w:val="00DF7959"/>
    <w:rsid w:val="00DF7C91"/>
    <w:rsid w:val="00DF7CAA"/>
    <w:rsid w:val="00DF7E28"/>
    <w:rsid w:val="00E0015A"/>
    <w:rsid w:val="00E003C1"/>
    <w:rsid w:val="00E00412"/>
    <w:rsid w:val="00E00752"/>
    <w:rsid w:val="00E00AB5"/>
    <w:rsid w:val="00E00F00"/>
    <w:rsid w:val="00E012FD"/>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99"/>
    <w:rsid w:val="00E07DED"/>
    <w:rsid w:val="00E103B7"/>
    <w:rsid w:val="00E104C1"/>
    <w:rsid w:val="00E10831"/>
    <w:rsid w:val="00E10AC2"/>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EC6"/>
    <w:rsid w:val="00E14056"/>
    <w:rsid w:val="00E141EF"/>
    <w:rsid w:val="00E14CA0"/>
    <w:rsid w:val="00E14D4C"/>
    <w:rsid w:val="00E14DBD"/>
    <w:rsid w:val="00E155C4"/>
    <w:rsid w:val="00E15F5F"/>
    <w:rsid w:val="00E16214"/>
    <w:rsid w:val="00E16334"/>
    <w:rsid w:val="00E164A7"/>
    <w:rsid w:val="00E1672A"/>
    <w:rsid w:val="00E168F7"/>
    <w:rsid w:val="00E169E3"/>
    <w:rsid w:val="00E16B37"/>
    <w:rsid w:val="00E179BC"/>
    <w:rsid w:val="00E20397"/>
    <w:rsid w:val="00E20BC6"/>
    <w:rsid w:val="00E20C20"/>
    <w:rsid w:val="00E20D9F"/>
    <w:rsid w:val="00E212A4"/>
    <w:rsid w:val="00E21464"/>
    <w:rsid w:val="00E21E20"/>
    <w:rsid w:val="00E221B2"/>
    <w:rsid w:val="00E22545"/>
    <w:rsid w:val="00E22B64"/>
    <w:rsid w:val="00E22BA2"/>
    <w:rsid w:val="00E22F28"/>
    <w:rsid w:val="00E23190"/>
    <w:rsid w:val="00E23CA6"/>
    <w:rsid w:val="00E23D42"/>
    <w:rsid w:val="00E23E70"/>
    <w:rsid w:val="00E24050"/>
    <w:rsid w:val="00E241AA"/>
    <w:rsid w:val="00E2426A"/>
    <w:rsid w:val="00E2436E"/>
    <w:rsid w:val="00E2443E"/>
    <w:rsid w:val="00E24445"/>
    <w:rsid w:val="00E24A58"/>
    <w:rsid w:val="00E24A79"/>
    <w:rsid w:val="00E24C32"/>
    <w:rsid w:val="00E25124"/>
    <w:rsid w:val="00E255BA"/>
    <w:rsid w:val="00E25712"/>
    <w:rsid w:val="00E25842"/>
    <w:rsid w:val="00E25935"/>
    <w:rsid w:val="00E25DE5"/>
    <w:rsid w:val="00E25FAE"/>
    <w:rsid w:val="00E2734A"/>
    <w:rsid w:val="00E2783D"/>
    <w:rsid w:val="00E27D3C"/>
    <w:rsid w:val="00E3073B"/>
    <w:rsid w:val="00E30792"/>
    <w:rsid w:val="00E30C21"/>
    <w:rsid w:val="00E30CCF"/>
    <w:rsid w:val="00E30D1D"/>
    <w:rsid w:val="00E30E97"/>
    <w:rsid w:val="00E30F2D"/>
    <w:rsid w:val="00E313C0"/>
    <w:rsid w:val="00E31733"/>
    <w:rsid w:val="00E317CA"/>
    <w:rsid w:val="00E31EB3"/>
    <w:rsid w:val="00E3213D"/>
    <w:rsid w:val="00E3275F"/>
    <w:rsid w:val="00E328B2"/>
    <w:rsid w:val="00E3292C"/>
    <w:rsid w:val="00E329B4"/>
    <w:rsid w:val="00E32A4A"/>
    <w:rsid w:val="00E32F06"/>
    <w:rsid w:val="00E33344"/>
    <w:rsid w:val="00E3382A"/>
    <w:rsid w:val="00E338D7"/>
    <w:rsid w:val="00E33AA3"/>
    <w:rsid w:val="00E33EAB"/>
    <w:rsid w:val="00E3411A"/>
    <w:rsid w:val="00E341B4"/>
    <w:rsid w:val="00E3459D"/>
    <w:rsid w:val="00E34854"/>
    <w:rsid w:val="00E3489F"/>
    <w:rsid w:val="00E3526A"/>
    <w:rsid w:val="00E3568D"/>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CFA"/>
    <w:rsid w:val="00E422D8"/>
    <w:rsid w:val="00E4240A"/>
    <w:rsid w:val="00E42609"/>
    <w:rsid w:val="00E42D5D"/>
    <w:rsid w:val="00E42DB1"/>
    <w:rsid w:val="00E42E6B"/>
    <w:rsid w:val="00E43093"/>
    <w:rsid w:val="00E436EC"/>
    <w:rsid w:val="00E43928"/>
    <w:rsid w:val="00E439F2"/>
    <w:rsid w:val="00E43D68"/>
    <w:rsid w:val="00E43E79"/>
    <w:rsid w:val="00E4429E"/>
    <w:rsid w:val="00E44305"/>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A5"/>
    <w:rsid w:val="00E51110"/>
    <w:rsid w:val="00E511CC"/>
    <w:rsid w:val="00E51479"/>
    <w:rsid w:val="00E51497"/>
    <w:rsid w:val="00E515FC"/>
    <w:rsid w:val="00E51B9D"/>
    <w:rsid w:val="00E51C83"/>
    <w:rsid w:val="00E51FDE"/>
    <w:rsid w:val="00E52162"/>
    <w:rsid w:val="00E5235C"/>
    <w:rsid w:val="00E5276E"/>
    <w:rsid w:val="00E5284F"/>
    <w:rsid w:val="00E534DD"/>
    <w:rsid w:val="00E53724"/>
    <w:rsid w:val="00E537AB"/>
    <w:rsid w:val="00E53AEC"/>
    <w:rsid w:val="00E53AFE"/>
    <w:rsid w:val="00E53F01"/>
    <w:rsid w:val="00E547CB"/>
    <w:rsid w:val="00E54955"/>
    <w:rsid w:val="00E54A87"/>
    <w:rsid w:val="00E557D2"/>
    <w:rsid w:val="00E558AF"/>
    <w:rsid w:val="00E55C46"/>
    <w:rsid w:val="00E55F04"/>
    <w:rsid w:val="00E55FF1"/>
    <w:rsid w:val="00E5607F"/>
    <w:rsid w:val="00E56129"/>
    <w:rsid w:val="00E56295"/>
    <w:rsid w:val="00E5634D"/>
    <w:rsid w:val="00E563E9"/>
    <w:rsid w:val="00E56923"/>
    <w:rsid w:val="00E56AB5"/>
    <w:rsid w:val="00E56D2C"/>
    <w:rsid w:val="00E56D7C"/>
    <w:rsid w:val="00E56FFD"/>
    <w:rsid w:val="00E57185"/>
    <w:rsid w:val="00E5726A"/>
    <w:rsid w:val="00E574C2"/>
    <w:rsid w:val="00E57BB9"/>
    <w:rsid w:val="00E57E12"/>
    <w:rsid w:val="00E6023C"/>
    <w:rsid w:val="00E60C64"/>
    <w:rsid w:val="00E60D59"/>
    <w:rsid w:val="00E60DF3"/>
    <w:rsid w:val="00E61376"/>
    <w:rsid w:val="00E61514"/>
    <w:rsid w:val="00E6191E"/>
    <w:rsid w:val="00E61BA8"/>
    <w:rsid w:val="00E61CCF"/>
    <w:rsid w:val="00E62192"/>
    <w:rsid w:val="00E62AE4"/>
    <w:rsid w:val="00E63501"/>
    <w:rsid w:val="00E637BE"/>
    <w:rsid w:val="00E639E6"/>
    <w:rsid w:val="00E63A6B"/>
    <w:rsid w:val="00E647BE"/>
    <w:rsid w:val="00E64DB1"/>
    <w:rsid w:val="00E64EDC"/>
    <w:rsid w:val="00E65315"/>
    <w:rsid w:val="00E65B6F"/>
    <w:rsid w:val="00E65CD8"/>
    <w:rsid w:val="00E65F0D"/>
    <w:rsid w:val="00E6613D"/>
    <w:rsid w:val="00E6690C"/>
    <w:rsid w:val="00E66B4F"/>
    <w:rsid w:val="00E66F4F"/>
    <w:rsid w:val="00E6749D"/>
    <w:rsid w:val="00E675B2"/>
    <w:rsid w:val="00E678BB"/>
    <w:rsid w:val="00E67D5A"/>
    <w:rsid w:val="00E70045"/>
    <w:rsid w:val="00E70357"/>
    <w:rsid w:val="00E707D6"/>
    <w:rsid w:val="00E70B03"/>
    <w:rsid w:val="00E70BCE"/>
    <w:rsid w:val="00E7106B"/>
    <w:rsid w:val="00E714D3"/>
    <w:rsid w:val="00E71720"/>
    <w:rsid w:val="00E721D3"/>
    <w:rsid w:val="00E7253E"/>
    <w:rsid w:val="00E72740"/>
    <w:rsid w:val="00E72A0A"/>
    <w:rsid w:val="00E72A37"/>
    <w:rsid w:val="00E72F09"/>
    <w:rsid w:val="00E72FA2"/>
    <w:rsid w:val="00E739F5"/>
    <w:rsid w:val="00E73C4D"/>
    <w:rsid w:val="00E73D5E"/>
    <w:rsid w:val="00E73DA1"/>
    <w:rsid w:val="00E73E23"/>
    <w:rsid w:val="00E7460A"/>
    <w:rsid w:val="00E747FD"/>
    <w:rsid w:val="00E748DB"/>
    <w:rsid w:val="00E749EC"/>
    <w:rsid w:val="00E74AB0"/>
    <w:rsid w:val="00E74E4C"/>
    <w:rsid w:val="00E74E78"/>
    <w:rsid w:val="00E753A1"/>
    <w:rsid w:val="00E75AB8"/>
    <w:rsid w:val="00E75D93"/>
    <w:rsid w:val="00E75F18"/>
    <w:rsid w:val="00E76A62"/>
    <w:rsid w:val="00E77977"/>
    <w:rsid w:val="00E803D6"/>
    <w:rsid w:val="00E8051A"/>
    <w:rsid w:val="00E80605"/>
    <w:rsid w:val="00E8071F"/>
    <w:rsid w:val="00E807F8"/>
    <w:rsid w:val="00E80AAE"/>
    <w:rsid w:val="00E80B8F"/>
    <w:rsid w:val="00E80F94"/>
    <w:rsid w:val="00E814CA"/>
    <w:rsid w:val="00E81C22"/>
    <w:rsid w:val="00E81CFD"/>
    <w:rsid w:val="00E81F1E"/>
    <w:rsid w:val="00E82119"/>
    <w:rsid w:val="00E822C0"/>
    <w:rsid w:val="00E82380"/>
    <w:rsid w:val="00E82AD3"/>
    <w:rsid w:val="00E82F06"/>
    <w:rsid w:val="00E83805"/>
    <w:rsid w:val="00E838B4"/>
    <w:rsid w:val="00E83A71"/>
    <w:rsid w:val="00E83D9A"/>
    <w:rsid w:val="00E83DA1"/>
    <w:rsid w:val="00E83FD4"/>
    <w:rsid w:val="00E83FFC"/>
    <w:rsid w:val="00E8484B"/>
    <w:rsid w:val="00E853EA"/>
    <w:rsid w:val="00E854B6"/>
    <w:rsid w:val="00E85860"/>
    <w:rsid w:val="00E858FB"/>
    <w:rsid w:val="00E86B19"/>
    <w:rsid w:val="00E87005"/>
    <w:rsid w:val="00E87478"/>
    <w:rsid w:val="00E87AA4"/>
    <w:rsid w:val="00E87B63"/>
    <w:rsid w:val="00E906F5"/>
    <w:rsid w:val="00E9090C"/>
    <w:rsid w:val="00E90959"/>
    <w:rsid w:val="00E90B27"/>
    <w:rsid w:val="00E90D10"/>
    <w:rsid w:val="00E90D36"/>
    <w:rsid w:val="00E90E4A"/>
    <w:rsid w:val="00E915FC"/>
    <w:rsid w:val="00E91BDF"/>
    <w:rsid w:val="00E91C80"/>
    <w:rsid w:val="00E91CFC"/>
    <w:rsid w:val="00E92032"/>
    <w:rsid w:val="00E920CB"/>
    <w:rsid w:val="00E92605"/>
    <w:rsid w:val="00E929C0"/>
    <w:rsid w:val="00E929D3"/>
    <w:rsid w:val="00E92D9E"/>
    <w:rsid w:val="00E9317B"/>
    <w:rsid w:val="00E937CA"/>
    <w:rsid w:val="00E93D97"/>
    <w:rsid w:val="00E945B8"/>
    <w:rsid w:val="00E946D9"/>
    <w:rsid w:val="00E94B8F"/>
    <w:rsid w:val="00E94E42"/>
    <w:rsid w:val="00E95032"/>
    <w:rsid w:val="00E95491"/>
    <w:rsid w:val="00E95AB6"/>
    <w:rsid w:val="00E95E4D"/>
    <w:rsid w:val="00E96196"/>
    <w:rsid w:val="00E966F3"/>
    <w:rsid w:val="00E971C4"/>
    <w:rsid w:val="00E971ED"/>
    <w:rsid w:val="00E9733E"/>
    <w:rsid w:val="00E973A8"/>
    <w:rsid w:val="00E97775"/>
    <w:rsid w:val="00E97C04"/>
    <w:rsid w:val="00E97DAB"/>
    <w:rsid w:val="00EA0633"/>
    <w:rsid w:val="00EA0759"/>
    <w:rsid w:val="00EA0B4D"/>
    <w:rsid w:val="00EA1088"/>
    <w:rsid w:val="00EA18C1"/>
    <w:rsid w:val="00EA19AE"/>
    <w:rsid w:val="00EA2818"/>
    <w:rsid w:val="00EA293E"/>
    <w:rsid w:val="00EA296F"/>
    <w:rsid w:val="00EA2BEA"/>
    <w:rsid w:val="00EA2C32"/>
    <w:rsid w:val="00EA2D4B"/>
    <w:rsid w:val="00EA3176"/>
    <w:rsid w:val="00EA3514"/>
    <w:rsid w:val="00EA3612"/>
    <w:rsid w:val="00EA3A64"/>
    <w:rsid w:val="00EA3BAC"/>
    <w:rsid w:val="00EA3CB2"/>
    <w:rsid w:val="00EA408E"/>
    <w:rsid w:val="00EA4145"/>
    <w:rsid w:val="00EA4203"/>
    <w:rsid w:val="00EA4238"/>
    <w:rsid w:val="00EA4495"/>
    <w:rsid w:val="00EA493C"/>
    <w:rsid w:val="00EA4EB2"/>
    <w:rsid w:val="00EA4F1D"/>
    <w:rsid w:val="00EA5257"/>
    <w:rsid w:val="00EA5275"/>
    <w:rsid w:val="00EA5D61"/>
    <w:rsid w:val="00EA5D9B"/>
    <w:rsid w:val="00EA658D"/>
    <w:rsid w:val="00EA660A"/>
    <w:rsid w:val="00EA6D32"/>
    <w:rsid w:val="00EA6DD5"/>
    <w:rsid w:val="00EA6F67"/>
    <w:rsid w:val="00EA74A3"/>
    <w:rsid w:val="00EA77A0"/>
    <w:rsid w:val="00EA789D"/>
    <w:rsid w:val="00EA795E"/>
    <w:rsid w:val="00EA7AE0"/>
    <w:rsid w:val="00EA7FCA"/>
    <w:rsid w:val="00EB004A"/>
    <w:rsid w:val="00EB029A"/>
    <w:rsid w:val="00EB0418"/>
    <w:rsid w:val="00EB0827"/>
    <w:rsid w:val="00EB0A2B"/>
    <w:rsid w:val="00EB1057"/>
    <w:rsid w:val="00EB127C"/>
    <w:rsid w:val="00EB1304"/>
    <w:rsid w:val="00EB141D"/>
    <w:rsid w:val="00EB142D"/>
    <w:rsid w:val="00EB188B"/>
    <w:rsid w:val="00EB1C2B"/>
    <w:rsid w:val="00EB2313"/>
    <w:rsid w:val="00EB2343"/>
    <w:rsid w:val="00EB248A"/>
    <w:rsid w:val="00EB2678"/>
    <w:rsid w:val="00EB2888"/>
    <w:rsid w:val="00EB2D8B"/>
    <w:rsid w:val="00EB2DCB"/>
    <w:rsid w:val="00EB336E"/>
    <w:rsid w:val="00EB37B8"/>
    <w:rsid w:val="00EB37C9"/>
    <w:rsid w:val="00EB4731"/>
    <w:rsid w:val="00EB4B25"/>
    <w:rsid w:val="00EB4FD8"/>
    <w:rsid w:val="00EB55B7"/>
    <w:rsid w:val="00EB5984"/>
    <w:rsid w:val="00EB599D"/>
    <w:rsid w:val="00EB5DDC"/>
    <w:rsid w:val="00EB5F3F"/>
    <w:rsid w:val="00EB62FC"/>
    <w:rsid w:val="00EB6784"/>
    <w:rsid w:val="00EB69DE"/>
    <w:rsid w:val="00EB6F0A"/>
    <w:rsid w:val="00EB6F57"/>
    <w:rsid w:val="00EB710E"/>
    <w:rsid w:val="00EB727C"/>
    <w:rsid w:val="00EB758C"/>
    <w:rsid w:val="00EC0019"/>
    <w:rsid w:val="00EC02D0"/>
    <w:rsid w:val="00EC04CE"/>
    <w:rsid w:val="00EC09F1"/>
    <w:rsid w:val="00EC0EEB"/>
    <w:rsid w:val="00EC162C"/>
    <w:rsid w:val="00EC1B58"/>
    <w:rsid w:val="00EC238E"/>
    <w:rsid w:val="00EC240C"/>
    <w:rsid w:val="00EC2BCB"/>
    <w:rsid w:val="00EC2EF7"/>
    <w:rsid w:val="00EC3169"/>
    <w:rsid w:val="00EC3435"/>
    <w:rsid w:val="00EC34CD"/>
    <w:rsid w:val="00EC3971"/>
    <w:rsid w:val="00EC3AF0"/>
    <w:rsid w:val="00EC3EB8"/>
    <w:rsid w:val="00EC3F8B"/>
    <w:rsid w:val="00EC42C8"/>
    <w:rsid w:val="00EC4441"/>
    <w:rsid w:val="00EC44C3"/>
    <w:rsid w:val="00EC4EF8"/>
    <w:rsid w:val="00EC501A"/>
    <w:rsid w:val="00EC572F"/>
    <w:rsid w:val="00EC5F07"/>
    <w:rsid w:val="00EC5F3F"/>
    <w:rsid w:val="00EC651C"/>
    <w:rsid w:val="00EC6531"/>
    <w:rsid w:val="00EC6924"/>
    <w:rsid w:val="00EC6D5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E25"/>
    <w:rsid w:val="00ED2E34"/>
    <w:rsid w:val="00ED2EA8"/>
    <w:rsid w:val="00ED34A7"/>
    <w:rsid w:val="00ED3C4D"/>
    <w:rsid w:val="00ED3E7D"/>
    <w:rsid w:val="00ED3EF2"/>
    <w:rsid w:val="00ED4084"/>
    <w:rsid w:val="00ED430D"/>
    <w:rsid w:val="00ED452A"/>
    <w:rsid w:val="00ED482D"/>
    <w:rsid w:val="00ED4B74"/>
    <w:rsid w:val="00ED50FB"/>
    <w:rsid w:val="00ED526C"/>
    <w:rsid w:val="00ED54A6"/>
    <w:rsid w:val="00ED5788"/>
    <w:rsid w:val="00ED59B2"/>
    <w:rsid w:val="00ED5A95"/>
    <w:rsid w:val="00ED5D59"/>
    <w:rsid w:val="00ED5D99"/>
    <w:rsid w:val="00ED63C7"/>
    <w:rsid w:val="00ED64BF"/>
    <w:rsid w:val="00ED6B7B"/>
    <w:rsid w:val="00ED70E8"/>
    <w:rsid w:val="00ED72A8"/>
    <w:rsid w:val="00ED7788"/>
    <w:rsid w:val="00EE03A1"/>
    <w:rsid w:val="00EE0483"/>
    <w:rsid w:val="00EE0649"/>
    <w:rsid w:val="00EE06AB"/>
    <w:rsid w:val="00EE0ED6"/>
    <w:rsid w:val="00EE1029"/>
    <w:rsid w:val="00EE10DC"/>
    <w:rsid w:val="00EE13A1"/>
    <w:rsid w:val="00EE1C2B"/>
    <w:rsid w:val="00EE1D7C"/>
    <w:rsid w:val="00EE212B"/>
    <w:rsid w:val="00EE240E"/>
    <w:rsid w:val="00EE283C"/>
    <w:rsid w:val="00EE285A"/>
    <w:rsid w:val="00EE2CDA"/>
    <w:rsid w:val="00EE2D82"/>
    <w:rsid w:val="00EE3147"/>
    <w:rsid w:val="00EE32D9"/>
    <w:rsid w:val="00EE3305"/>
    <w:rsid w:val="00EE357B"/>
    <w:rsid w:val="00EE3CCE"/>
    <w:rsid w:val="00EE3D5E"/>
    <w:rsid w:val="00EE3EFE"/>
    <w:rsid w:val="00EE3F25"/>
    <w:rsid w:val="00EE45A2"/>
    <w:rsid w:val="00EE4B00"/>
    <w:rsid w:val="00EE4BE8"/>
    <w:rsid w:val="00EE58E8"/>
    <w:rsid w:val="00EE5ADC"/>
    <w:rsid w:val="00EE6200"/>
    <w:rsid w:val="00EE64A3"/>
    <w:rsid w:val="00EE673C"/>
    <w:rsid w:val="00EE68B1"/>
    <w:rsid w:val="00EE6D41"/>
    <w:rsid w:val="00EE6DFE"/>
    <w:rsid w:val="00EE6FC3"/>
    <w:rsid w:val="00EE7409"/>
    <w:rsid w:val="00EE757A"/>
    <w:rsid w:val="00EE76F6"/>
    <w:rsid w:val="00EE7702"/>
    <w:rsid w:val="00EE7878"/>
    <w:rsid w:val="00EE79C1"/>
    <w:rsid w:val="00EE7AD1"/>
    <w:rsid w:val="00EE7F77"/>
    <w:rsid w:val="00EF0240"/>
    <w:rsid w:val="00EF0432"/>
    <w:rsid w:val="00EF0641"/>
    <w:rsid w:val="00EF179D"/>
    <w:rsid w:val="00EF183C"/>
    <w:rsid w:val="00EF1854"/>
    <w:rsid w:val="00EF192F"/>
    <w:rsid w:val="00EF1A22"/>
    <w:rsid w:val="00EF1C9A"/>
    <w:rsid w:val="00EF1F33"/>
    <w:rsid w:val="00EF241B"/>
    <w:rsid w:val="00EF280D"/>
    <w:rsid w:val="00EF2E10"/>
    <w:rsid w:val="00EF2EF2"/>
    <w:rsid w:val="00EF382B"/>
    <w:rsid w:val="00EF397E"/>
    <w:rsid w:val="00EF3FD2"/>
    <w:rsid w:val="00EF4306"/>
    <w:rsid w:val="00EF4385"/>
    <w:rsid w:val="00EF458C"/>
    <w:rsid w:val="00EF4611"/>
    <w:rsid w:val="00EF472D"/>
    <w:rsid w:val="00EF53C3"/>
    <w:rsid w:val="00EF53C9"/>
    <w:rsid w:val="00EF57E8"/>
    <w:rsid w:val="00EF5AE1"/>
    <w:rsid w:val="00EF5C61"/>
    <w:rsid w:val="00EF5C66"/>
    <w:rsid w:val="00EF5DD1"/>
    <w:rsid w:val="00EF62DC"/>
    <w:rsid w:val="00EF6A6E"/>
    <w:rsid w:val="00EF7096"/>
    <w:rsid w:val="00EF74AD"/>
    <w:rsid w:val="00EF74BA"/>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963"/>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CF4"/>
    <w:rsid w:val="00F10094"/>
    <w:rsid w:val="00F1113B"/>
    <w:rsid w:val="00F11654"/>
    <w:rsid w:val="00F1169D"/>
    <w:rsid w:val="00F11B9B"/>
    <w:rsid w:val="00F12391"/>
    <w:rsid w:val="00F123EB"/>
    <w:rsid w:val="00F12452"/>
    <w:rsid w:val="00F12C90"/>
    <w:rsid w:val="00F12C91"/>
    <w:rsid w:val="00F12D78"/>
    <w:rsid w:val="00F12E23"/>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6BB"/>
    <w:rsid w:val="00F1681D"/>
    <w:rsid w:val="00F16E35"/>
    <w:rsid w:val="00F16F11"/>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A90"/>
    <w:rsid w:val="00F22B64"/>
    <w:rsid w:val="00F22D5F"/>
    <w:rsid w:val="00F22DE1"/>
    <w:rsid w:val="00F23485"/>
    <w:rsid w:val="00F2376A"/>
    <w:rsid w:val="00F239CE"/>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3008C"/>
    <w:rsid w:val="00F30321"/>
    <w:rsid w:val="00F3033F"/>
    <w:rsid w:val="00F309AE"/>
    <w:rsid w:val="00F3115F"/>
    <w:rsid w:val="00F31639"/>
    <w:rsid w:val="00F3277B"/>
    <w:rsid w:val="00F329D0"/>
    <w:rsid w:val="00F32A17"/>
    <w:rsid w:val="00F32A4A"/>
    <w:rsid w:val="00F32B57"/>
    <w:rsid w:val="00F32B7F"/>
    <w:rsid w:val="00F32F58"/>
    <w:rsid w:val="00F3377D"/>
    <w:rsid w:val="00F337DA"/>
    <w:rsid w:val="00F33B76"/>
    <w:rsid w:val="00F3435D"/>
    <w:rsid w:val="00F3437E"/>
    <w:rsid w:val="00F3446A"/>
    <w:rsid w:val="00F34604"/>
    <w:rsid w:val="00F3470B"/>
    <w:rsid w:val="00F347DD"/>
    <w:rsid w:val="00F34A05"/>
    <w:rsid w:val="00F34B1E"/>
    <w:rsid w:val="00F34D51"/>
    <w:rsid w:val="00F34E9F"/>
    <w:rsid w:val="00F34EE4"/>
    <w:rsid w:val="00F35024"/>
    <w:rsid w:val="00F3521E"/>
    <w:rsid w:val="00F35501"/>
    <w:rsid w:val="00F35FB3"/>
    <w:rsid w:val="00F36B7A"/>
    <w:rsid w:val="00F36F6A"/>
    <w:rsid w:val="00F373DF"/>
    <w:rsid w:val="00F3773D"/>
    <w:rsid w:val="00F37780"/>
    <w:rsid w:val="00F37783"/>
    <w:rsid w:val="00F37B28"/>
    <w:rsid w:val="00F37F27"/>
    <w:rsid w:val="00F401E8"/>
    <w:rsid w:val="00F408BA"/>
    <w:rsid w:val="00F40B78"/>
    <w:rsid w:val="00F40FCC"/>
    <w:rsid w:val="00F411D4"/>
    <w:rsid w:val="00F41576"/>
    <w:rsid w:val="00F41CE7"/>
    <w:rsid w:val="00F4250B"/>
    <w:rsid w:val="00F42A4B"/>
    <w:rsid w:val="00F42D1F"/>
    <w:rsid w:val="00F43561"/>
    <w:rsid w:val="00F44684"/>
    <w:rsid w:val="00F44787"/>
    <w:rsid w:val="00F447B9"/>
    <w:rsid w:val="00F44845"/>
    <w:rsid w:val="00F44BD1"/>
    <w:rsid w:val="00F44DA1"/>
    <w:rsid w:val="00F451A9"/>
    <w:rsid w:val="00F459C9"/>
    <w:rsid w:val="00F459FA"/>
    <w:rsid w:val="00F45B9E"/>
    <w:rsid w:val="00F45E6D"/>
    <w:rsid w:val="00F4648C"/>
    <w:rsid w:val="00F46F43"/>
    <w:rsid w:val="00F46F9B"/>
    <w:rsid w:val="00F470E1"/>
    <w:rsid w:val="00F47192"/>
    <w:rsid w:val="00F4746A"/>
    <w:rsid w:val="00F47F0E"/>
    <w:rsid w:val="00F47F71"/>
    <w:rsid w:val="00F50615"/>
    <w:rsid w:val="00F50ACE"/>
    <w:rsid w:val="00F50B1A"/>
    <w:rsid w:val="00F50C36"/>
    <w:rsid w:val="00F50C6B"/>
    <w:rsid w:val="00F50E98"/>
    <w:rsid w:val="00F513E3"/>
    <w:rsid w:val="00F51BFB"/>
    <w:rsid w:val="00F51D2A"/>
    <w:rsid w:val="00F52948"/>
    <w:rsid w:val="00F52BD0"/>
    <w:rsid w:val="00F53674"/>
    <w:rsid w:val="00F5369A"/>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E33"/>
    <w:rsid w:val="00F61412"/>
    <w:rsid w:val="00F614AA"/>
    <w:rsid w:val="00F6151A"/>
    <w:rsid w:val="00F623C1"/>
    <w:rsid w:val="00F62463"/>
    <w:rsid w:val="00F629E8"/>
    <w:rsid w:val="00F62CF1"/>
    <w:rsid w:val="00F634E1"/>
    <w:rsid w:val="00F6363B"/>
    <w:rsid w:val="00F639A5"/>
    <w:rsid w:val="00F63C65"/>
    <w:rsid w:val="00F6470B"/>
    <w:rsid w:val="00F649DF"/>
    <w:rsid w:val="00F64DBF"/>
    <w:rsid w:val="00F64E0A"/>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666"/>
    <w:rsid w:val="00F67946"/>
    <w:rsid w:val="00F679E3"/>
    <w:rsid w:val="00F67A10"/>
    <w:rsid w:val="00F67CBB"/>
    <w:rsid w:val="00F67D63"/>
    <w:rsid w:val="00F67DFA"/>
    <w:rsid w:val="00F67E0C"/>
    <w:rsid w:val="00F67ED0"/>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32C"/>
    <w:rsid w:val="00F735F8"/>
    <w:rsid w:val="00F73674"/>
    <w:rsid w:val="00F739EB"/>
    <w:rsid w:val="00F73C7F"/>
    <w:rsid w:val="00F741A6"/>
    <w:rsid w:val="00F7431A"/>
    <w:rsid w:val="00F750EA"/>
    <w:rsid w:val="00F75117"/>
    <w:rsid w:val="00F75D78"/>
    <w:rsid w:val="00F75F21"/>
    <w:rsid w:val="00F75FF1"/>
    <w:rsid w:val="00F76885"/>
    <w:rsid w:val="00F7691B"/>
    <w:rsid w:val="00F76AB6"/>
    <w:rsid w:val="00F76C76"/>
    <w:rsid w:val="00F76E5C"/>
    <w:rsid w:val="00F7714E"/>
    <w:rsid w:val="00F7727F"/>
    <w:rsid w:val="00F7787E"/>
    <w:rsid w:val="00F77AE6"/>
    <w:rsid w:val="00F77C80"/>
    <w:rsid w:val="00F77D8F"/>
    <w:rsid w:val="00F77EA5"/>
    <w:rsid w:val="00F77EB8"/>
    <w:rsid w:val="00F80FAA"/>
    <w:rsid w:val="00F814D8"/>
    <w:rsid w:val="00F81918"/>
    <w:rsid w:val="00F81D85"/>
    <w:rsid w:val="00F82390"/>
    <w:rsid w:val="00F82D8A"/>
    <w:rsid w:val="00F83006"/>
    <w:rsid w:val="00F830BE"/>
    <w:rsid w:val="00F83249"/>
    <w:rsid w:val="00F8344D"/>
    <w:rsid w:val="00F83B04"/>
    <w:rsid w:val="00F8409E"/>
    <w:rsid w:val="00F84363"/>
    <w:rsid w:val="00F84BF4"/>
    <w:rsid w:val="00F84EAF"/>
    <w:rsid w:val="00F8531C"/>
    <w:rsid w:val="00F85547"/>
    <w:rsid w:val="00F855B0"/>
    <w:rsid w:val="00F856A1"/>
    <w:rsid w:val="00F868E6"/>
    <w:rsid w:val="00F86F88"/>
    <w:rsid w:val="00F86FB8"/>
    <w:rsid w:val="00F877F3"/>
    <w:rsid w:val="00F8792A"/>
    <w:rsid w:val="00F87D6C"/>
    <w:rsid w:val="00F87F2C"/>
    <w:rsid w:val="00F90045"/>
    <w:rsid w:val="00F9028C"/>
    <w:rsid w:val="00F9057A"/>
    <w:rsid w:val="00F908CD"/>
    <w:rsid w:val="00F9098D"/>
    <w:rsid w:val="00F909E7"/>
    <w:rsid w:val="00F90C3F"/>
    <w:rsid w:val="00F910E8"/>
    <w:rsid w:val="00F914C8"/>
    <w:rsid w:val="00F915CF"/>
    <w:rsid w:val="00F91939"/>
    <w:rsid w:val="00F91988"/>
    <w:rsid w:val="00F91F68"/>
    <w:rsid w:val="00F92248"/>
    <w:rsid w:val="00F922EA"/>
    <w:rsid w:val="00F923E8"/>
    <w:rsid w:val="00F92583"/>
    <w:rsid w:val="00F92747"/>
    <w:rsid w:val="00F92CA4"/>
    <w:rsid w:val="00F93091"/>
    <w:rsid w:val="00F93416"/>
    <w:rsid w:val="00F93462"/>
    <w:rsid w:val="00F936D6"/>
    <w:rsid w:val="00F93775"/>
    <w:rsid w:val="00F938B9"/>
    <w:rsid w:val="00F93961"/>
    <w:rsid w:val="00F9428E"/>
    <w:rsid w:val="00F94374"/>
    <w:rsid w:val="00F94454"/>
    <w:rsid w:val="00F944BC"/>
    <w:rsid w:val="00F94C6B"/>
    <w:rsid w:val="00F94EFF"/>
    <w:rsid w:val="00F954A6"/>
    <w:rsid w:val="00F95659"/>
    <w:rsid w:val="00F95B34"/>
    <w:rsid w:val="00F95D95"/>
    <w:rsid w:val="00F95EAE"/>
    <w:rsid w:val="00F961A0"/>
    <w:rsid w:val="00F967EF"/>
    <w:rsid w:val="00F969F8"/>
    <w:rsid w:val="00F96EAD"/>
    <w:rsid w:val="00F975C4"/>
    <w:rsid w:val="00F977EF"/>
    <w:rsid w:val="00F97E22"/>
    <w:rsid w:val="00FA004C"/>
    <w:rsid w:val="00FA00B2"/>
    <w:rsid w:val="00FA0422"/>
    <w:rsid w:val="00FA054F"/>
    <w:rsid w:val="00FA0CA3"/>
    <w:rsid w:val="00FA0DA4"/>
    <w:rsid w:val="00FA0DFA"/>
    <w:rsid w:val="00FA0E7D"/>
    <w:rsid w:val="00FA0F5E"/>
    <w:rsid w:val="00FA0F89"/>
    <w:rsid w:val="00FA10E3"/>
    <w:rsid w:val="00FA1435"/>
    <w:rsid w:val="00FA167F"/>
    <w:rsid w:val="00FA16A4"/>
    <w:rsid w:val="00FA1AE7"/>
    <w:rsid w:val="00FA1BDC"/>
    <w:rsid w:val="00FA1C17"/>
    <w:rsid w:val="00FA21E6"/>
    <w:rsid w:val="00FA2439"/>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EAE"/>
    <w:rsid w:val="00FA5F30"/>
    <w:rsid w:val="00FA5F76"/>
    <w:rsid w:val="00FA60CF"/>
    <w:rsid w:val="00FA6738"/>
    <w:rsid w:val="00FA67EE"/>
    <w:rsid w:val="00FA6A53"/>
    <w:rsid w:val="00FA6F2B"/>
    <w:rsid w:val="00FA7027"/>
    <w:rsid w:val="00FA70AD"/>
    <w:rsid w:val="00FA77C1"/>
    <w:rsid w:val="00FA7B88"/>
    <w:rsid w:val="00FA7BFE"/>
    <w:rsid w:val="00FB03AE"/>
    <w:rsid w:val="00FB043F"/>
    <w:rsid w:val="00FB0AAC"/>
    <w:rsid w:val="00FB0AD7"/>
    <w:rsid w:val="00FB0DE2"/>
    <w:rsid w:val="00FB0EB8"/>
    <w:rsid w:val="00FB13F7"/>
    <w:rsid w:val="00FB1C4E"/>
    <w:rsid w:val="00FB1DB6"/>
    <w:rsid w:val="00FB1FF7"/>
    <w:rsid w:val="00FB241E"/>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83F"/>
    <w:rsid w:val="00FB4B71"/>
    <w:rsid w:val="00FB4D57"/>
    <w:rsid w:val="00FB4EFF"/>
    <w:rsid w:val="00FB541C"/>
    <w:rsid w:val="00FB5547"/>
    <w:rsid w:val="00FB5B49"/>
    <w:rsid w:val="00FB6027"/>
    <w:rsid w:val="00FB64C6"/>
    <w:rsid w:val="00FB6FB6"/>
    <w:rsid w:val="00FB7166"/>
    <w:rsid w:val="00FB74E9"/>
    <w:rsid w:val="00FB7A79"/>
    <w:rsid w:val="00FB7B71"/>
    <w:rsid w:val="00FB7DB4"/>
    <w:rsid w:val="00FB7F81"/>
    <w:rsid w:val="00FC0946"/>
    <w:rsid w:val="00FC0AC4"/>
    <w:rsid w:val="00FC0C50"/>
    <w:rsid w:val="00FC0EC3"/>
    <w:rsid w:val="00FC12EA"/>
    <w:rsid w:val="00FC21B3"/>
    <w:rsid w:val="00FC23CA"/>
    <w:rsid w:val="00FC27B0"/>
    <w:rsid w:val="00FC28EB"/>
    <w:rsid w:val="00FC2D21"/>
    <w:rsid w:val="00FC2DBD"/>
    <w:rsid w:val="00FC3A47"/>
    <w:rsid w:val="00FC3A68"/>
    <w:rsid w:val="00FC4577"/>
    <w:rsid w:val="00FC4953"/>
    <w:rsid w:val="00FC4B7A"/>
    <w:rsid w:val="00FC4E77"/>
    <w:rsid w:val="00FC4FE4"/>
    <w:rsid w:val="00FC5059"/>
    <w:rsid w:val="00FC548B"/>
    <w:rsid w:val="00FC567B"/>
    <w:rsid w:val="00FC594D"/>
    <w:rsid w:val="00FC5EAC"/>
    <w:rsid w:val="00FC5EF4"/>
    <w:rsid w:val="00FC5F1D"/>
    <w:rsid w:val="00FC5FE8"/>
    <w:rsid w:val="00FC6B7C"/>
    <w:rsid w:val="00FC6F56"/>
    <w:rsid w:val="00FC71F2"/>
    <w:rsid w:val="00FC73A0"/>
    <w:rsid w:val="00FC7886"/>
    <w:rsid w:val="00FC799B"/>
    <w:rsid w:val="00FD09DF"/>
    <w:rsid w:val="00FD0F26"/>
    <w:rsid w:val="00FD1159"/>
    <w:rsid w:val="00FD16E2"/>
    <w:rsid w:val="00FD1B18"/>
    <w:rsid w:val="00FD1BCA"/>
    <w:rsid w:val="00FD1C99"/>
    <w:rsid w:val="00FD1FE4"/>
    <w:rsid w:val="00FD20E0"/>
    <w:rsid w:val="00FD25B5"/>
    <w:rsid w:val="00FD265B"/>
    <w:rsid w:val="00FD2781"/>
    <w:rsid w:val="00FD2946"/>
    <w:rsid w:val="00FD2D09"/>
    <w:rsid w:val="00FD2E61"/>
    <w:rsid w:val="00FD2FE3"/>
    <w:rsid w:val="00FD3532"/>
    <w:rsid w:val="00FD3825"/>
    <w:rsid w:val="00FD3F3A"/>
    <w:rsid w:val="00FD4915"/>
    <w:rsid w:val="00FD4D32"/>
    <w:rsid w:val="00FD4FBE"/>
    <w:rsid w:val="00FD5700"/>
    <w:rsid w:val="00FD572D"/>
    <w:rsid w:val="00FD5863"/>
    <w:rsid w:val="00FD60A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4A"/>
    <w:rsid w:val="00FE4733"/>
    <w:rsid w:val="00FE4BD5"/>
    <w:rsid w:val="00FE4CE1"/>
    <w:rsid w:val="00FE4D27"/>
    <w:rsid w:val="00FE5AD2"/>
    <w:rsid w:val="00FE61A5"/>
    <w:rsid w:val="00FE65AC"/>
    <w:rsid w:val="00FE6D8D"/>
    <w:rsid w:val="00FE716A"/>
    <w:rsid w:val="00FE7224"/>
    <w:rsid w:val="00FE7349"/>
    <w:rsid w:val="00FE7A8B"/>
    <w:rsid w:val="00FE7F8F"/>
    <w:rsid w:val="00FF01C8"/>
    <w:rsid w:val="00FF0364"/>
    <w:rsid w:val="00FF0CF4"/>
    <w:rsid w:val="00FF1631"/>
    <w:rsid w:val="00FF1E2C"/>
    <w:rsid w:val="00FF2159"/>
    <w:rsid w:val="00FF2294"/>
    <w:rsid w:val="00FF2A22"/>
    <w:rsid w:val="00FF2CE8"/>
    <w:rsid w:val="00FF2D56"/>
    <w:rsid w:val="00FF2E1E"/>
    <w:rsid w:val="00FF383E"/>
    <w:rsid w:val="00FF3B80"/>
    <w:rsid w:val="00FF401A"/>
    <w:rsid w:val="00FF433C"/>
    <w:rsid w:val="00FF4BED"/>
    <w:rsid w:val="00FF4D0D"/>
    <w:rsid w:val="00FF4D21"/>
    <w:rsid w:val="00FF4EEF"/>
    <w:rsid w:val="00FF553F"/>
    <w:rsid w:val="00FF5B31"/>
    <w:rsid w:val="00FF5BA7"/>
    <w:rsid w:val="00FF5BF3"/>
    <w:rsid w:val="00FF5E9E"/>
    <w:rsid w:val="00FF5ED1"/>
    <w:rsid w:val="00FF5F2E"/>
    <w:rsid w:val="00FF61AB"/>
    <w:rsid w:val="00FF61F5"/>
    <w:rsid w:val="00FF6489"/>
    <w:rsid w:val="00FF649C"/>
    <w:rsid w:val="00FF67CF"/>
    <w:rsid w:val="00FF68FB"/>
    <w:rsid w:val="00FF69E7"/>
    <w:rsid w:val="00FF70EB"/>
    <w:rsid w:val="00FF75A9"/>
    <w:rsid w:val="00FF784B"/>
    <w:rsid w:val="00FF7906"/>
    <w:rsid w:val="00FF7A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Salutation" w:qFormat="1"/>
    <w:lsdException w:name="Hyperlink" w:qFormat="1"/>
    <w:lsdException w:name="Strong" w:qFormat="1"/>
    <w:lsdException w:name="Emphasis" w:qFormat="1"/>
    <w:lsdException w:name="Normal (Web)"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1271CC"/>
    <w:pPr>
      <w:shd w:val="clear" w:color="auto" w:fill="4F81BD" w:themeFill="accent1"/>
      <w:spacing w:before="120"/>
      <w:outlineLvl w:val="1"/>
    </w:pPr>
    <w:rPr>
      <w:b/>
      <w:color w:val="FFFFFF" w:themeColor="background1"/>
      <w:sz w:val="28"/>
      <w:szCs w:val="28"/>
    </w:rPr>
  </w:style>
  <w:style w:type="paragraph" w:styleId="Heading3">
    <w:name w:val="heading 3"/>
    <w:basedOn w:val="Normal"/>
    <w:next w:val="Normal"/>
    <w:link w:val="Heading3Char"/>
    <w:autoRedefine/>
    <w:qFormat/>
    <w:rsid w:val="0009055C"/>
    <w:pPr>
      <w:keepNext/>
      <w:shd w:val="clear" w:color="auto" w:fill="B8CCE4" w:themeFill="accent1" w:themeFillTint="66"/>
      <w:spacing w:before="60" w:after="60"/>
      <w:outlineLvl w:val="2"/>
    </w:pPr>
    <w:rPr>
      <w:rFonts w:cs="Arial"/>
      <w:b/>
      <w:sz w:val="24"/>
      <w:szCs w:val="24"/>
    </w:rPr>
  </w:style>
  <w:style w:type="paragraph" w:styleId="Heading4">
    <w:name w:val="heading 4"/>
    <w:basedOn w:val="Normal"/>
    <w:next w:val="Normal"/>
    <w:link w:val="Heading4Char"/>
    <w:autoRedefine/>
    <w:qFormat/>
    <w:locked/>
    <w:rsid w:val="00B708CB"/>
    <w:pPr>
      <w:keepNext/>
      <w:spacing w:before="120" w:after="60"/>
      <w:outlineLvl w:val="3"/>
    </w:pPr>
    <w:rPr>
      <w:rFonts w:cstheme="minorHAnsi"/>
      <w:b/>
      <w:sz w:val="24"/>
      <w:szCs w:val="22"/>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9F2A7B"/>
    <w:pPr>
      <w:spacing w:before="120" w:after="120"/>
      <w:ind w:left="993" w:hanging="993"/>
      <w:outlineLvl w:val="5"/>
    </w:pPr>
    <w:rPr>
      <w:rFonts w:cstheme="minorHAnsi"/>
      <w:sz w:val="20"/>
    </w:rPr>
  </w:style>
  <w:style w:type="paragraph" w:styleId="Heading7">
    <w:name w:val="heading 7"/>
    <w:aliases w:val="Footnote"/>
    <w:basedOn w:val="Normal"/>
    <w:next w:val="Normal"/>
    <w:link w:val="Heading7Char1"/>
    <w:autoRedefine/>
    <w:qFormat/>
    <w:locked/>
    <w:rsid w:val="002D03B5"/>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47"/>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271CC"/>
    <w:rPr>
      <w:rFonts w:asciiTheme="minorHAnsi" w:hAnsiTheme="minorHAnsi" w:cs="Arial"/>
      <w:b/>
      <w:color w:val="FFFFFF" w:themeColor="background1"/>
      <w:sz w:val="28"/>
      <w:szCs w:val="28"/>
      <w:shd w:val="clear" w:color="auto" w:fill="4F81BD" w:themeFill="accent1"/>
      <w:lang w:eastAsia="en-US"/>
    </w:rPr>
  </w:style>
  <w:style w:type="character" w:customStyle="1" w:styleId="Heading3Char">
    <w:name w:val="Heading 3 Char"/>
    <w:link w:val="Heading3"/>
    <w:locked/>
    <w:rsid w:val="0009055C"/>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B708CB"/>
    <w:rPr>
      <w:rFonts w:asciiTheme="minorHAnsi" w:hAnsiTheme="minorHAnsi" w:cstheme="minorHAnsi"/>
      <w:b/>
      <w:sz w:val="24"/>
      <w:szCs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9F2A7B"/>
    <w:rPr>
      <w:rFonts w:asciiTheme="minorHAnsi" w:hAnsiTheme="minorHAnsi" w:cstheme="minorHAnsi"/>
      <w:b/>
    </w:rPr>
  </w:style>
  <w:style w:type="character" w:customStyle="1" w:styleId="Heading7Char1">
    <w:name w:val="Heading 7 Char1"/>
    <w:aliases w:val="Footnote Char1"/>
    <w:link w:val="Heading7"/>
    <w:locked/>
    <w:rsid w:val="002D03B5"/>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931EF0"/>
    <w:rPr>
      <w:rFonts w:ascii="Arial" w:hAnsi="Arial" w:cs="Arial"/>
      <w:color w:val="0000FF"/>
      <w:sz w:val="18"/>
      <w:szCs w:val="22"/>
      <w:u w:val="single"/>
      <w:lang w:val="en-AU" w:eastAsia="en-US" w:bidi="ar-SA"/>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semiHidden/>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rsid w:val="00FE5AD2"/>
    <w:pPr>
      <w:tabs>
        <w:tab w:val="center" w:pos="4153"/>
        <w:tab w:val="right" w:pos="8306"/>
      </w:tabs>
    </w:pPr>
  </w:style>
  <w:style w:type="character" w:customStyle="1" w:styleId="HeaderChar">
    <w:name w:val="Header Char"/>
    <w:link w:val="Header"/>
    <w:semiHidden/>
    <w:locked/>
    <w:rsid w:val="00C21BDD"/>
    <w:rPr>
      <w:rFonts w:cs="Times New Roman"/>
      <w:sz w:val="24"/>
      <w:lang w:val="en-AU" w:eastAsia="en-AU"/>
    </w:rPr>
  </w:style>
  <w:style w:type="table" w:styleId="TableGrid">
    <w:name w:val="Table Grid"/>
    <w:basedOn w:val="TableNormal"/>
    <w:rsid w:val="00FE5AD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E5AD2"/>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semiHidden/>
    <w:rsid w:val="00FE5AD2"/>
  </w:style>
  <w:style w:type="character" w:customStyle="1" w:styleId="FootnoteTextChar">
    <w:name w:val="Footnote Text Char"/>
    <w:link w:val="FootnoteText"/>
    <w:uiPriority w:val="99"/>
    <w:semiHidden/>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qFormat/>
    <w:locked/>
    <w:rsid w:val="006C4FDD"/>
    <w:rPr>
      <w:i/>
      <w:iCs/>
    </w:rPr>
  </w:style>
  <w:style w:type="paragraph" w:styleId="ListBullet4">
    <w:name w:val="List Bullet 4"/>
    <w:basedOn w:val="BodyText"/>
    <w:locked/>
    <w:rsid w:val="00931EF0"/>
    <w:pPr>
      <w:numPr>
        <w:numId w:val="33"/>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FF4D0D"/>
    <w:rPr>
      <w:sz w:val="20"/>
      <w:szCs w:val="18"/>
    </w:rPr>
  </w:style>
  <w:style w:type="character" w:customStyle="1" w:styleId="SalutationChar">
    <w:name w:val="Salutation Char"/>
    <w:aliases w:val="Notes Char"/>
    <w:basedOn w:val="DefaultParagraphFont"/>
    <w:link w:val="Salutation"/>
    <w:rsid w:val="00FF4D0D"/>
    <w:rPr>
      <w:rFonts w:asciiTheme="minorHAnsi" w:hAnsiTheme="minorHAnsi" w:cs="Arial"/>
      <w:szCs w:val="18"/>
      <w:lang w:eastAsia="en-US"/>
    </w:rPr>
  </w:style>
  <w:style w:type="paragraph" w:styleId="ListParagraph">
    <w:name w:val="List Paragraph"/>
    <w:basedOn w:val="Normal"/>
    <w:uiPriority w:val="34"/>
    <w:qFormat/>
    <w:rsid w:val="009C7B35"/>
    <w:pPr>
      <w:ind w:left="720"/>
      <w:contextualSpacing/>
    </w:pPr>
  </w:style>
  <w:style w:type="character" w:styleId="Strong">
    <w:name w:val="Strong"/>
    <w:basedOn w:val="DefaultParagraphFont"/>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6" w:qFormat="1"/>
    <w:lsdException w:name="heading 7" w:qFormat="1"/>
    <w:lsdException w:name="heading 8" w:qFormat="1"/>
    <w:lsdException w:name="heading 9" w:semiHidden="1" w:unhideWhenUsed="1" w:qFormat="1"/>
    <w:lsdException w:name="footnote text" w:uiPriority="99"/>
    <w:lsdException w:name="caption" w:qFormat="1"/>
    <w:lsdException w:name="footnote reference" w:uiPriority="99"/>
    <w:lsdException w:name="Title" w:qFormat="1"/>
    <w:lsdException w:name="Default Paragraph Font" w:uiPriority="1"/>
    <w:lsdException w:name="Subtitle" w:qFormat="1"/>
    <w:lsdException w:name="Salutation" w:qFormat="1"/>
    <w:lsdException w:name="Hyperlink" w:qFormat="1"/>
    <w:lsdException w:name="Strong" w:qFormat="1"/>
    <w:lsdException w:name="Emphasis" w:qFormat="1"/>
    <w:lsdException w:name="Normal (Web)" w:uiPriority="99"/>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7E0D43"/>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spacing w:after="120"/>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1271CC"/>
    <w:pPr>
      <w:shd w:val="clear" w:color="auto" w:fill="4F81BD" w:themeFill="accent1"/>
      <w:spacing w:before="120"/>
      <w:outlineLvl w:val="1"/>
    </w:pPr>
    <w:rPr>
      <w:b/>
      <w:color w:val="FFFFFF" w:themeColor="background1"/>
      <w:sz w:val="28"/>
      <w:szCs w:val="28"/>
    </w:rPr>
  </w:style>
  <w:style w:type="paragraph" w:styleId="Heading3">
    <w:name w:val="heading 3"/>
    <w:basedOn w:val="Normal"/>
    <w:next w:val="Normal"/>
    <w:link w:val="Heading3Char"/>
    <w:autoRedefine/>
    <w:qFormat/>
    <w:rsid w:val="0009055C"/>
    <w:pPr>
      <w:keepNext/>
      <w:shd w:val="clear" w:color="auto" w:fill="B8CCE4" w:themeFill="accent1" w:themeFillTint="66"/>
      <w:spacing w:before="60" w:after="60"/>
      <w:outlineLvl w:val="2"/>
    </w:pPr>
    <w:rPr>
      <w:rFonts w:cs="Arial"/>
      <w:b/>
      <w:sz w:val="24"/>
      <w:szCs w:val="24"/>
    </w:rPr>
  </w:style>
  <w:style w:type="paragraph" w:styleId="Heading4">
    <w:name w:val="heading 4"/>
    <w:basedOn w:val="Normal"/>
    <w:next w:val="Normal"/>
    <w:link w:val="Heading4Char"/>
    <w:autoRedefine/>
    <w:qFormat/>
    <w:locked/>
    <w:rsid w:val="00B708CB"/>
    <w:pPr>
      <w:keepNext/>
      <w:spacing w:before="120" w:after="60"/>
      <w:outlineLvl w:val="3"/>
    </w:pPr>
    <w:rPr>
      <w:rFonts w:cstheme="minorHAnsi"/>
      <w:b/>
      <w:sz w:val="24"/>
      <w:szCs w:val="22"/>
      <w:u w:val="single"/>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9F2A7B"/>
    <w:pPr>
      <w:spacing w:before="120" w:after="120"/>
      <w:ind w:left="993" w:hanging="993"/>
      <w:outlineLvl w:val="5"/>
    </w:pPr>
    <w:rPr>
      <w:rFonts w:cstheme="minorHAnsi"/>
      <w:sz w:val="20"/>
    </w:rPr>
  </w:style>
  <w:style w:type="paragraph" w:styleId="Heading7">
    <w:name w:val="heading 7"/>
    <w:aliases w:val="Footnote"/>
    <w:basedOn w:val="Normal"/>
    <w:next w:val="Normal"/>
    <w:link w:val="Heading7Char1"/>
    <w:autoRedefine/>
    <w:qFormat/>
    <w:locked/>
    <w:rsid w:val="002D03B5"/>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47"/>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1271CC"/>
    <w:rPr>
      <w:rFonts w:asciiTheme="minorHAnsi" w:hAnsiTheme="minorHAnsi" w:cs="Arial"/>
      <w:b/>
      <w:color w:val="FFFFFF" w:themeColor="background1"/>
      <w:sz w:val="28"/>
      <w:szCs w:val="28"/>
      <w:shd w:val="clear" w:color="auto" w:fill="4F81BD" w:themeFill="accent1"/>
      <w:lang w:eastAsia="en-US"/>
    </w:rPr>
  </w:style>
  <w:style w:type="character" w:customStyle="1" w:styleId="Heading3Char">
    <w:name w:val="Heading 3 Char"/>
    <w:link w:val="Heading3"/>
    <w:locked/>
    <w:rsid w:val="0009055C"/>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B708CB"/>
    <w:rPr>
      <w:rFonts w:asciiTheme="minorHAnsi" w:hAnsiTheme="minorHAnsi" w:cstheme="minorHAnsi"/>
      <w:b/>
      <w:sz w:val="24"/>
      <w:szCs w:val="22"/>
      <w:u w:val="single"/>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9F2A7B"/>
    <w:rPr>
      <w:rFonts w:asciiTheme="minorHAnsi" w:hAnsiTheme="minorHAnsi" w:cstheme="minorHAnsi"/>
      <w:b/>
    </w:rPr>
  </w:style>
  <w:style w:type="character" w:customStyle="1" w:styleId="Heading7Char1">
    <w:name w:val="Heading 7 Char1"/>
    <w:aliases w:val="Footnote Char1"/>
    <w:link w:val="Heading7"/>
    <w:locked/>
    <w:rsid w:val="002D03B5"/>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931EF0"/>
    <w:rPr>
      <w:rFonts w:ascii="Arial" w:hAnsi="Arial" w:cs="Arial"/>
      <w:color w:val="0000FF"/>
      <w:sz w:val="18"/>
      <w:szCs w:val="22"/>
      <w:u w:val="single"/>
      <w:lang w:val="en-AU" w:eastAsia="en-US" w:bidi="ar-SA"/>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semiHidden/>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rsid w:val="00FE5AD2"/>
    <w:pPr>
      <w:tabs>
        <w:tab w:val="center" w:pos="4153"/>
        <w:tab w:val="right" w:pos="8306"/>
      </w:tabs>
    </w:pPr>
  </w:style>
  <w:style w:type="character" w:customStyle="1" w:styleId="HeaderChar">
    <w:name w:val="Header Char"/>
    <w:link w:val="Header"/>
    <w:semiHidden/>
    <w:locked/>
    <w:rsid w:val="00C21BDD"/>
    <w:rPr>
      <w:rFonts w:cs="Times New Roman"/>
      <w:sz w:val="24"/>
      <w:lang w:val="en-AU" w:eastAsia="en-AU"/>
    </w:rPr>
  </w:style>
  <w:style w:type="table" w:styleId="TableGrid">
    <w:name w:val="Table Grid"/>
    <w:basedOn w:val="TableNormal"/>
    <w:rsid w:val="00FE5AD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E5AD2"/>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semiHidden/>
    <w:rsid w:val="00FE5AD2"/>
  </w:style>
  <w:style w:type="character" w:customStyle="1" w:styleId="FootnoteTextChar">
    <w:name w:val="Footnote Text Char"/>
    <w:link w:val="FootnoteText"/>
    <w:uiPriority w:val="99"/>
    <w:semiHidden/>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qFormat/>
    <w:locked/>
    <w:rsid w:val="006C4FDD"/>
    <w:rPr>
      <w:i/>
      <w:iCs/>
    </w:rPr>
  </w:style>
  <w:style w:type="paragraph" w:styleId="ListBullet4">
    <w:name w:val="List Bullet 4"/>
    <w:basedOn w:val="BodyText"/>
    <w:locked/>
    <w:rsid w:val="00931EF0"/>
    <w:pPr>
      <w:numPr>
        <w:numId w:val="33"/>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FF4D0D"/>
    <w:rPr>
      <w:sz w:val="20"/>
      <w:szCs w:val="18"/>
    </w:rPr>
  </w:style>
  <w:style w:type="character" w:customStyle="1" w:styleId="SalutationChar">
    <w:name w:val="Salutation Char"/>
    <w:aliases w:val="Notes Char"/>
    <w:basedOn w:val="DefaultParagraphFont"/>
    <w:link w:val="Salutation"/>
    <w:rsid w:val="00FF4D0D"/>
    <w:rPr>
      <w:rFonts w:asciiTheme="minorHAnsi" w:hAnsiTheme="minorHAnsi" w:cs="Arial"/>
      <w:szCs w:val="18"/>
      <w:lang w:eastAsia="en-US"/>
    </w:rPr>
  </w:style>
  <w:style w:type="paragraph" w:styleId="ListParagraph">
    <w:name w:val="List Paragraph"/>
    <w:basedOn w:val="Normal"/>
    <w:uiPriority w:val="34"/>
    <w:qFormat/>
    <w:rsid w:val="009C7B35"/>
    <w:pPr>
      <w:ind w:left="720"/>
      <w:contextualSpacing/>
    </w:pPr>
  </w:style>
  <w:style w:type="character" w:styleId="Strong">
    <w:name w:val="Strong"/>
    <w:basedOn w:val="DefaultParagraphFont"/>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public.health.wa.gov.au/3/487/3/virus_watch.p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victorianflusurveillance.com.a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flu@health.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dmac.adelaide.edu.au/aspren"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healthdirect.org.au/"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flutracking.net/index.html" TargetMode="External"/><Relationship Id="rId35" Type="http://schemas.openxmlformats.org/officeDocument/2006/relationships/hyperlink" Target="http://www.health.qld.gov.au/ph/cdb/sru_influenza.asp"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who.int/csr/don/2013_08_11/en/index.html" TargetMode="External"/><Relationship Id="rId13" Type="http://schemas.openxmlformats.org/officeDocument/2006/relationships/hyperlink" Target="http://www.cdc.gov/flu/weekly/" TargetMode="External"/><Relationship Id="rId3" Type="http://schemas.openxmlformats.org/officeDocument/2006/relationships/hyperlink" Target="http://www.health.nsw.gov.au/Infectious/Influenza/Pages/reports.aspx" TargetMode="External"/><Relationship Id="rId7" Type="http://schemas.openxmlformats.org/officeDocument/2006/relationships/hyperlink" Target="http://www.who.int/influenza/gisrs_laboratory/updates/summaryreport/en/index.html" TargetMode="External"/><Relationship Id="rId12" Type="http://schemas.openxmlformats.org/officeDocument/2006/relationships/hyperlink" Target="http://www.who.int/influenza/human_animal_interface/influenza_h7n9/09_ReportWebH7N9Number.pdf" TargetMode="External"/><Relationship Id="rId2" Type="http://schemas.openxmlformats.org/officeDocument/2006/relationships/hyperlink" Target="http://www.public.health.wa.gov.au/3/487/3/virus_watch.pm" TargetMode="External"/><Relationship Id="rId1" Type="http://schemas.openxmlformats.org/officeDocument/2006/relationships/hyperlink" Target="http://www.flutracking.net/survey/Reports.cfm" TargetMode="External"/><Relationship Id="rId6" Type="http://schemas.openxmlformats.org/officeDocument/2006/relationships/hyperlink" Target="http://www.surv.esr.cri.nz/virology/influenza_weekly_update.php" TargetMode="External"/><Relationship Id="rId11" Type="http://schemas.openxmlformats.org/officeDocument/2006/relationships/hyperlink" Target="http://www.who.int/influenza/human_animal_interface/influenza_h7n9/201309_h7n9_recommendation.pdf" TargetMode="External"/><Relationship Id="rId5" Type="http://schemas.openxmlformats.org/officeDocument/2006/relationships/hyperlink" Target="http://www.who.int/influenza/surveillance_monitoring/updates/en/" TargetMode="External"/><Relationship Id="rId15" Type="http://schemas.openxmlformats.org/officeDocument/2006/relationships/hyperlink" Target="http://emergency.cdc.gov/HAN/han00351.asp" TargetMode="External"/><Relationship Id="rId10" Type="http://schemas.openxmlformats.org/officeDocument/2006/relationships/hyperlink" Target="http://www.who.int/influenza/human_animal_interface/influenza_h7n9/WHO_H7N9_review_31May13.pdf" TargetMode="External"/><Relationship Id="rId4" Type="http://schemas.openxmlformats.org/officeDocument/2006/relationships/hyperlink" Target="http://www.who.int/entity/influenza/vaccines/virus/recommendations/201309_recommendation.pdf" TargetMode="External"/><Relationship Id="rId9" Type="http://schemas.openxmlformats.org/officeDocument/2006/relationships/hyperlink" Target="http://www.who.int/influenza/human_animal_interface/influenza_h7n9/RiskAssessment_H7N9_07Jun13.pdf" TargetMode="External"/><Relationship Id="rId14" Type="http://schemas.openxmlformats.org/officeDocument/2006/relationships/hyperlink" Target="http://www.cdc.gov/flu/swineflu/h3n2v-situa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0205A-BF14-4E25-8399-39A2B670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6082</Words>
  <Characters>35410</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Normal.dot</vt:lpstr>
    </vt:vector>
  </TitlesOfParts>
  <Company>DHA</Company>
  <LinksUpToDate>false</LinksUpToDate>
  <CharactersWithSpaces>41410</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Normal.dot</dc:title>
  <dc:creator>Pennington Kate</dc:creator>
  <cp:lastModifiedBy>Keane Laurie</cp:lastModifiedBy>
  <cp:revision>2</cp:revision>
  <cp:lastPrinted>2013-10-09T22:03:00Z</cp:lastPrinted>
  <dcterms:created xsi:type="dcterms:W3CDTF">2013-10-14T23:23:00Z</dcterms:created>
  <dcterms:modified xsi:type="dcterms:W3CDTF">2013-10-14T23:23:00Z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